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877C" w14:textId="77777777" w:rsidR="006161F1" w:rsidRPr="00DC0225" w:rsidRDefault="00D51C8A" w:rsidP="000129BA">
      <w:pPr>
        <w:pStyle w:val="GS1BBodyText1"/>
        <w:spacing w:after="0" w:line="360" w:lineRule="auto"/>
        <w:rPr>
          <w:b/>
          <w:sz w:val="28"/>
          <w:szCs w:val="28"/>
          <w:lang w:val="de-DE"/>
        </w:rPr>
      </w:pPr>
      <w:r w:rsidRPr="00DC0225">
        <w:rPr>
          <w:b/>
          <w:sz w:val="28"/>
          <w:szCs w:val="28"/>
          <w:lang w:val="de-DE"/>
        </w:rPr>
        <w:t>Presseinformation</w:t>
      </w:r>
    </w:p>
    <w:p w14:paraId="727545BC" w14:textId="77777777" w:rsidR="00DC0225" w:rsidRDefault="00DC0225" w:rsidP="000129BA">
      <w:pPr>
        <w:pStyle w:val="berschrift1"/>
        <w:spacing w:before="0" w:after="0" w:line="360" w:lineRule="auto"/>
        <w:contextualSpacing/>
        <w:rPr>
          <w:color w:val="E36C0A" w:themeColor="accent6" w:themeShade="BF"/>
          <w:szCs w:val="22"/>
          <w:lang w:val="de-DE"/>
        </w:rPr>
      </w:pPr>
    </w:p>
    <w:p w14:paraId="18012526" w14:textId="77777777" w:rsidR="00D3464D" w:rsidRPr="00F5307D" w:rsidRDefault="006161F1" w:rsidP="000129BA">
      <w:pPr>
        <w:pStyle w:val="berschrift1"/>
        <w:spacing w:before="0" w:after="0" w:line="360" w:lineRule="auto"/>
        <w:contextualSpacing/>
        <w:rPr>
          <w:color w:val="E36C0A" w:themeColor="accent6" w:themeShade="BF"/>
          <w:szCs w:val="22"/>
          <w:lang w:val="de-DE"/>
        </w:rPr>
      </w:pPr>
      <w:r w:rsidRPr="00F5307D">
        <w:rPr>
          <w:color w:val="E36C0A" w:themeColor="accent6" w:themeShade="BF"/>
          <w:szCs w:val="22"/>
          <w:lang w:val="de-DE"/>
        </w:rPr>
        <w:t xml:space="preserve">Erhöhte Patientensicherheit und effizientere Prozesse ausgezeichnet: </w:t>
      </w:r>
    </w:p>
    <w:p w14:paraId="7EFAF359" w14:textId="77777777" w:rsidR="006161F1" w:rsidRPr="00F5307D" w:rsidRDefault="006161F1" w:rsidP="000129BA">
      <w:pPr>
        <w:pStyle w:val="berschrift1"/>
        <w:spacing w:before="0" w:after="0" w:line="360" w:lineRule="auto"/>
        <w:contextualSpacing/>
        <w:rPr>
          <w:color w:val="E36C0A" w:themeColor="accent6" w:themeShade="BF"/>
          <w:szCs w:val="22"/>
          <w:lang w:val="de-DE"/>
        </w:rPr>
      </w:pPr>
      <w:r w:rsidRPr="00F5307D">
        <w:rPr>
          <w:color w:val="E36C0A" w:themeColor="accent6" w:themeShade="BF"/>
          <w:szCs w:val="22"/>
          <w:lang w:val="de-DE"/>
        </w:rPr>
        <w:t xml:space="preserve">Der </w:t>
      </w:r>
      <w:r w:rsidR="007948B3" w:rsidRPr="00F5307D">
        <w:rPr>
          <w:color w:val="E36C0A" w:themeColor="accent6" w:themeShade="BF"/>
          <w:szCs w:val="22"/>
          <w:lang w:val="de-DE"/>
        </w:rPr>
        <w:t xml:space="preserve">GS1 </w:t>
      </w:r>
      <w:proofErr w:type="spellStart"/>
      <w:r w:rsidRPr="00F5307D">
        <w:rPr>
          <w:color w:val="E36C0A" w:themeColor="accent6" w:themeShade="BF"/>
          <w:szCs w:val="22"/>
          <w:lang w:val="de-DE"/>
        </w:rPr>
        <w:t>Healthcare</w:t>
      </w:r>
      <w:proofErr w:type="spellEnd"/>
      <w:r w:rsidRPr="00F5307D">
        <w:rPr>
          <w:color w:val="E36C0A" w:themeColor="accent6" w:themeShade="BF"/>
          <w:szCs w:val="22"/>
          <w:lang w:val="de-DE"/>
        </w:rPr>
        <w:t xml:space="preserve"> Award 20</w:t>
      </w:r>
      <w:r w:rsidR="00F5307D">
        <w:rPr>
          <w:color w:val="E36C0A" w:themeColor="accent6" w:themeShade="BF"/>
          <w:szCs w:val="22"/>
          <w:lang w:val="de-DE"/>
        </w:rPr>
        <w:t>2</w:t>
      </w:r>
      <w:r w:rsidRPr="00F5307D">
        <w:rPr>
          <w:color w:val="E36C0A" w:themeColor="accent6" w:themeShade="BF"/>
          <w:szCs w:val="22"/>
          <w:lang w:val="de-DE"/>
        </w:rPr>
        <w:t xml:space="preserve">2 honoriert Einkauf und Logistik im Gesundheitswesen </w:t>
      </w:r>
    </w:p>
    <w:p w14:paraId="7C56A7A5" w14:textId="77777777" w:rsidR="00E93386" w:rsidRPr="00F5307D" w:rsidRDefault="00D3464D" w:rsidP="0021403B">
      <w:pPr>
        <w:pStyle w:val="berschrift1"/>
        <w:spacing w:line="360" w:lineRule="auto"/>
        <w:rPr>
          <w:color w:val="auto"/>
          <w:sz w:val="18"/>
          <w:lang w:val="de-DE"/>
        </w:rPr>
      </w:pPr>
      <w:r w:rsidRPr="00F5307D">
        <w:rPr>
          <w:color w:val="auto"/>
          <w:sz w:val="18"/>
          <w:lang w:val="de-DE"/>
        </w:rPr>
        <w:t>Köln/Hannover, 15. September 2022.</w:t>
      </w:r>
      <w:r w:rsidR="00DC0225" w:rsidRPr="00F5307D">
        <w:rPr>
          <w:color w:val="auto"/>
          <w:sz w:val="18"/>
          <w:lang w:val="de-DE"/>
        </w:rPr>
        <w:t xml:space="preserve"> </w:t>
      </w:r>
      <w:r w:rsidR="006161F1" w:rsidRPr="00F5307D">
        <w:rPr>
          <w:color w:val="auto"/>
          <w:sz w:val="18"/>
          <w:lang w:val="de-DE"/>
        </w:rPr>
        <w:t xml:space="preserve">Der GS1 </w:t>
      </w:r>
      <w:proofErr w:type="spellStart"/>
      <w:r w:rsidR="006161F1" w:rsidRPr="00F5307D">
        <w:rPr>
          <w:color w:val="auto"/>
          <w:sz w:val="18"/>
          <w:lang w:val="de-DE"/>
        </w:rPr>
        <w:t>Healthcare</w:t>
      </w:r>
      <w:proofErr w:type="spellEnd"/>
      <w:r w:rsidR="006161F1" w:rsidRPr="00F5307D">
        <w:rPr>
          <w:color w:val="auto"/>
          <w:sz w:val="18"/>
          <w:lang w:val="de-DE"/>
        </w:rPr>
        <w:t xml:space="preserve"> Award würdigt Leistungen, die dank kolla</w:t>
      </w:r>
      <w:r w:rsidR="007948B3" w:rsidRPr="00F5307D">
        <w:rPr>
          <w:color w:val="auto"/>
          <w:sz w:val="18"/>
          <w:lang w:val="de-DE"/>
        </w:rPr>
        <w:t>borativer Tatkraft</w:t>
      </w:r>
      <w:r w:rsidR="00DC0225" w:rsidRPr="00F5307D">
        <w:rPr>
          <w:color w:val="auto"/>
          <w:sz w:val="18"/>
          <w:lang w:val="de-DE"/>
        </w:rPr>
        <w:t xml:space="preserve"> in der Prozessgestaltung</w:t>
      </w:r>
      <w:r w:rsidR="007948B3" w:rsidRPr="00F5307D">
        <w:rPr>
          <w:color w:val="auto"/>
          <w:sz w:val="18"/>
          <w:lang w:val="de-DE"/>
        </w:rPr>
        <w:t xml:space="preserve"> zwischen </w:t>
      </w:r>
      <w:r w:rsidR="006161F1" w:rsidRPr="00F5307D">
        <w:rPr>
          <w:color w:val="auto"/>
          <w:sz w:val="18"/>
          <w:lang w:val="de-DE"/>
        </w:rPr>
        <w:t>medizinischen Leistungserbringern und der Industrie</w:t>
      </w:r>
      <w:r w:rsidR="00DC0225" w:rsidRPr="00F5307D">
        <w:rPr>
          <w:color w:val="auto"/>
          <w:sz w:val="18"/>
          <w:lang w:val="de-DE"/>
        </w:rPr>
        <w:t xml:space="preserve"> </w:t>
      </w:r>
      <w:r w:rsidR="006161F1" w:rsidRPr="00F5307D">
        <w:rPr>
          <w:color w:val="auto"/>
          <w:sz w:val="18"/>
          <w:lang w:val="de-DE"/>
        </w:rPr>
        <w:t>Sic</w:t>
      </w:r>
      <w:r w:rsidR="00364F62" w:rsidRPr="00F5307D">
        <w:rPr>
          <w:color w:val="auto"/>
          <w:sz w:val="18"/>
          <w:lang w:val="de-DE"/>
        </w:rPr>
        <w:t xml:space="preserve">herheit und Effizienz </w:t>
      </w:r>
      <w:r w:rsidR="008E5B65" w:rsidRPr="00F5307D">
        <w:rPr>
          <w:color w:val="auto"/>
          <w:sz w:val="18"/>
          <w:lang w:val="de-DE"/>
        </w:rPr>
        <w:t>erzielen</w:t>
      </w:r>
      <w:r w:rsidR="00DC0225" w:rsidRPr="00F5307D">
        <w:rPr>
          <w:color w:val="auto"/>
          <w:sz w:val="18"/>
          <w:lang w:val="de-DE"/>
        </w:rPr>
        <w:t xml:space="preserve">. „Der </w:t>
      </w:r>
      <w:r w:rsidR="006161F1" w:rsidRPr="00F5307D">
        <w:rPr>
          <w:color w:val="auto"/>
          <w:sz w:val="18"/>
          <w:lang w:val="de-DE"/>
        </w:rPr>
        <w:t>ECR Award</w:t>
      </w:r>
      <w:r w:rsidR="00DC0225" w:rsidRPr="00F5307D">
        <w:rPr>
          <w:color w:val="auto"/>
          <w:sz w:val="18"/>
          <w:lang w:val="de-DE"/>
        </w:rPr>
        <w:t xml:space="preserve"> als Vorbild, der </w:t>
      </w:r>
      <w:r w:rsidR="006161F1" w:rsidRPr="00F5307D">
        <w:rPr>
          <w:color w:val="auto"/>
          <w:sz w:val="18"/>
          <w:lang w:val="de-DE"/>
        </w:rPr>
        <w:t>als Oscar der Konsumgüterwirt</w:t>
      </w:r>
      <w:r w:rsidR="00364F62" w:rsidRPr="00F5307D">
        <w:rPr>
          <w:color w:val="auto"/>
          <w:sz w:val="18"/>
          <w:lang w:val="de-DE"/>
        </w:rPr>
        <w:t>schaft gilt, motivieren</w:t>
      </w:r>
      <w:r w:rsidR="006161F1" w:rsidRPr="00F5307D">
        <w:rPr>
          <w:color w:val="auto"/>
          <w:sz w:val="18"/>
          <w:lang w:val="de-DE"/>
        </w:rPr>
        <w:t xml:space="preserve"> wir die Gesundheits</w:t>
      </w:r>
      <w:r w:rsidR="00364F62" w:rsidRPr="00F5307D">
        <w:rPr>
          <w:color w:val="auto"/>
          <w:sz w:val="18"/>
          <w:lang w:val="de-DE"/>
        </w:rPr>
        <w:t xml:space="preserve">branche, ihre Prozesse durch </w:t>
      </w:r>
      <w:proofErr w:type="spellStart"/>
      <w:r w:rsidR="00364F62" w:rsidRPr="00F5307D">
        <w:rPr>
          <w:color w:val="auto"/>
          <w:sz w:val="18"/>
          <w:lang w:val="de-DE"/>
        </w:rPr>
        <w:t>inno</w:t>
      </w:r>
      <w:r w:rsidR="008E5B65" w:rsidRPr="00F5307D">
        <w:rPr>
          <w:color w:val="auto"/>
          <w:sz w:val="18"/>
          <w:lang w:val="de-DE"/>
        </w:rPr>
        <w:t>-</w:t>
      </w:r>
      <w:r w:rsidR="00364F62" w:rsidRPr="00F5307D">
        <w:rPr>
          <w:color w:val="auto"/>
          <w:sz w:val="18"/>
          <w:lang w:val="de-DE"/>
        </w:rPr>
        <w:t>vative</w:t>
      </w:r>
      <w:proofErr w:type="spellEnd"/>
      <w:r w:rsidR="00364F62" w:rsidRPr="00F5307D">
        <w:rPr>
          <w:color w:val="auto"/>
          <w:sz w:val="18"/>
          <w:lang w:val="de-DE"/>
        </w:rPr>
        <w:t xml:space="preserve"> </w:t>
      </w:r>
      <w:r w:rsidR="006161F1" w:rsidRPr="00F5307D">
        <w:rPr>
          <w:color w:val="auto"/>
          <w:sz w:val="18"/>
          <w:lang w:val="de-DE"/>
        </w:rPr>
        <w:t>Technologien und Koopera</w:t>
      </w:r>
      <w:r w:rsidR="00DC0225" w:rsidRPr="00F5307D">
        <w:rPr>
          <w:color w:val="auto"/>
          <w:sz w:val="18"/>
          <w:lang w:val="de-DE"/>
        </w:rPr>
        <w:t>tion</w:t>
      </w:r>
      <w:r w:rsidR="007948B3" w:rsidRPr="00F5307D">
        <w:rPr>
          <w:color w:val="auto"/>
          <w:sz w:val="18"/>
          <w:lang w:val="de-DE"/>
        </w:rPr>
        <w:t xml:space="preserve"> zu </w:t>
      </w:r>
      <w:r w:rsidR="00DC0225" w:rsidRPr="00F5307D">
        <w:rPr>
          <w:color w:val="auto"/>
          <w:sz w:val="18"/>
          <w:lang w:val="de-DE"/>
        </w:rPr>
        <w:t>stärken</w:t>
      </w:r>
      <w:r w:rsidR="007948B3" w:rsidRPr="00F5307D">
        <w:rPr>
          <w:color w:val="auto"/>
          <w:sz w:val="18"/>
          <w:lang w:val="de-DE"/>
        </w:rPr>
        <w:t>”</w:t>
      </w:r>
      <w:r w:rsidR="006161F1" w:rsidRPr="00F5307D">
        <w:rPr>
          <w:color w:val="auto"/>
          <w:sz w:val="18"/>
          <w:lang w:val="de-DE"/>
        </w:rPr>
        <w:t xml:space="preserve">, so </w:t>
      </w:r>
      <w:r w:rsidR="00DC0225" w:rsidRPr="00F5307D">
        <w:rPr>
          <w:color w:val="auto"/>
          <w:sz w:val="18"/>
          <w:lang w:val="de-DE"/>
        </w:rPr>
        <w:t xml:space="preserve">Thomas Fell, </w:t>
      </w:r>
      <w:r w:rsidR="00F5307D">
        <w:rPr>
          <w:color w:val="auto"/>
          <w:sz w:val="18"/>
          <w:lang w:val="de-DE"/>
        </w:rPr>
        <w:t>Lead</w:t>
      </w:r>
      <w:r w:rsidR="00F5307D" w:rsidRPr="00F5307D">
        <w:rPr>
          <w:color w:val="auto"/>
          <w:sz w:val="18"/>
          <w:lang w:val="de-DE"/>
        </w:rPr>
        <w:t xml:space="preserve"> </w:t>
      </w:r>
      <w:r w:rsidR="006161F1" w:rsidRPr="00F5307D">
        <w:rPr>
          <w:color w:val="auto"/>
          <w:sz w:val="18"/>
          <w:lang w:val="de-DE"/>
        </w:rPr>
        <w:t xml:space="preserve">GS1 Germany. </w:t>
      </w:r>
    </w:p>
    <w:p w14:paraId="236A7122" w14:textId="764B60AC" w:rsidR="00735AC0" w:rsidRPr="00F5307D" w:rsidRDefault="00735AC0" w:rsidP="00D3464D">
      <w:pPr>
        <w:pStyle w:val="StandardWeb"/>
        <w:spacing w:before="0" w:beforeAutospacing="0" w:after="0" w:afterAutospacing="0" w:line="360" w:lineRule="auto"/>
        <w:rPr>
          <w:rFonts w:ascii="Verdana" w:hAnsi="Verdana"/>
          <w:sz w:val="18"/>
          <w:szCs w:val="18"/>
        </w:rPr>
      </w:pPr>
      <w:r w:rsidRPr="00F5307D">
        <w:rPr>
          <w:rFonts w:ascii="Verdana" w:hAnsi="Verdana"/>
          <w:sz w:val="18"/>
          <w:szCs w:val="18"/>
        </w:rPr>
        <w:t xml:space="preserve">Der GS1 </w:t>
      </w:r>
      <w:proofErr w:type="spellStart"/>
      <w:r w:rsidRPr="00F5307D">
        <w:rPr>
          <w:rFonts w:ascii="Verdana" w:hAnsi="Verdana"/>
          <w:sz w:val="18"/>
          <w:szCs w:val="18"/>
        </w:rPr>
        <w:t>Healthcare</w:t>
      </w:r>
      <w:proofErr w:type="spellEnd"/>
      <w:r w:rsidRPr="00F5307D">
        <w:rPr>
          <w:rFonts w:ascii="Verdana" w:hAnsi="Verdana"/>
          <w:sz w:val="18"/>
          <w:szCs w:val="18"/>
        </w:rPr>
        <w:t xml:space="preserve"> Award versteht sich als Motivation für das Gesundheitswesen, sich für eine sichere, effiziente und transparente Wertschöpfungskette stark zu machen.</w:t>
      </w:r>
      <w:r w:rsidR="00F5307D">
        <w:rPr>
          <w:rFonts w:ascii="Verdana" w:hAnsi="Verdana"/>
          <w:sz w:val="18"/>
          <w:szCs w:val="18"/>
        </w:rPr>
        <w:t xml:space="preserve"> </w:t>
      </w:r>
      <w:r w:rsidR="00364F62" w:rsidRPr="00F5307D">
        <w:rPr>
          <w:rFonts w:ascii="Verdana" w:hAnsi="Verdana"/>
          <w:sz w:val="18"/>
          <w:szCs w:val="18"/>
        </w:rPr>
        <w:t xml:space="preserve">Jährlich wird der Award seit 2015 </w:t>
      </w:r>
      <w:r w:rsidRPr="00F5307D">
        <w:rPr>
          <w:rFonts w:ascii="Verdana" w:hAnsi="Verdana"/>
          <w:sz w:val="18"/>
          <w:szCs w:val="18"/>
        </w:rPr>
        <w:t>im Rahmen der Konferenz</w:t>
      </w:r>
      <w:r w:rsidR="00F5307D">
        <w:rPr>
          <w:rFonts w:ascii="Verdana" w:hAnsi="Verdana"/>
          <w:sz w:val="18"/>
          <w:szCs w:val="18"/>
        </w:rPr>
        <w:t xml:space="preserve"> </w:t>
      </w:r>
      <w:hyperlink r:id="rId8" w:tgtFrame="_blank" w:history="1">
        <w:proofErr w:type="spellStart"/>
        <w:r w:rsidRPr="00F5307D">
          <w:rPr>
            <w:rStyle w:val="Hyperlink"/>
            <w:rFonts w:ascii="Verdana" w:hAnsi="Verdana"/>
            <w:color w:val="auto"/>
            <w:sz w:val="18"/>
            <w:szCs w:val="18"/>
            <w:u w:val="none"/>
          </w:rPr>
          <w:t>Healthcare</w:t>
        </w:r>
        <w:proofErr w:type="spellEnd"/>
        <w:r w:rsidRPr="00F5307D">
          <w:rPr>
            <w:rStyle w:val="Hyperlink"/>
            <w:rFonts w:ascii="Verdana" w:hAnsi="Verdana"/>
            <w:color w:val="auto"/>
            <w:sz w:val="18"/>
            <w:szCs w:val="18"/>
            <w:u w:val="none"/>
          </w:rPr>
          <w:t xml:space="preserve"> live!</w:t>
        </w:r>
      </w:hyperlink>
      <w:r w:rsidR="00F5307D">
        <w:rPr>
          <w:rFonts w:ascii="Verdana" w:hAnsi="Verdana"/>
          <w:sz w:val="18"/>
          <w:szCs w:val="18"/>
        </w:rPr>
        <w:t xml:space="preserve"> </w:t>
      </w:r>
      <w:r w:rsidRPr="00F5307D">
        <w:rPr>
          <w:rFonts w:ascii="Verdana" w:hAnsi="Verdana"/>
          <w:sz w:val="18"/>
          <w:szCs w:val="18"/>
        </w:rPr>
        <w:t>verliehen.</w:t>
      </w:r>
      <w:r w:rsidR="00F5307D">
        <w:rPr>
          <w:rFonts w:ascii="Verdana" w:hAnsi="Verdana"/>
          <w:sz w:val="18"/>
          <w:szCs w:val="18"/>
        </w:rPr>
        <w:t xml:space="preserve"> </w:t>
      </w:r>
      <w:r w:rsidRPr="00F5307D">
        <w:rPr>
          <w:rFonts w:ascii="Verdana" w:hAnsi="Verdana"/>
          <w:sz w:val="18"/>
          <w:szCs w:val="18"/>
        </w:rPr>
        <w:t xml:space="preserve">Die </w:t>
      </w:r>
      <w:r w:rsidR="00E93386" w:rsidRPr="00F5307D">
        <w:rPr>
          <w:rFonts w:ascii="Verdana" w:hAnsi="Verdana"/>
          <w:sz w:val="18"/>
          <w:szCs w:val="18"/>
        </w:rPr>
        <w:t xml:space="preserve">Jury-Mitglieder sehen </w:t>
      </w:r>
      <w:r w:rsidRPr="00F5307D">
        <w:rPr>
          <w:rFonts w:ascii="Verdana" w:hAnsi="Verdana"/>
          <w:sz w:val="18"/>
          <w:szCs w:val="18"/>
        </w:rPr>
        <w:t>sich als Mo</w:t>
      </w:r>
      <w:r w:rsidR="0021403B" w:rsidRPr="00F5307D">
        <w:rPr>
          <w:rFonts w:ascii="Verdana" w:hAnsi="Verdana"/>
          <w:sz w:val="18"/>
          <w:szCs w:val="18"/>
        </w:rPr>
        <w:t>toren der Gesundheitswirtschaft</w:t>
      </w:r>
      <w:r w:rsidRPr="00F5307D">
        <w:rPr>
          <w:rFonts w:ascii="Verdana" w:hAnsi="Verdana"/>
          <w:sz w:val="18"/>
          <w:szCs w:val="18"/>
        </w:rPr>
        <w:t>. Gleichzeitig stehen die Organisatoren für partnerschaft</w:t>
      </w:r>
      <w:r w:rsidR="008520F1">
        <w:rPr>
          <w:rFonts w:ascii="Verdana" w:hAnsi="Verdana"/>
          <w:sz w:val="18"/>
          <w:szCs w:val="18"/>
        </w:rPr>
        <w:t>liches und kooperatives Handeln</w:t>
      </w:r>
      <w:r w:rsidR="00D0312E">
        <w:rPr>
          <w:rFonts w:ascii="Verdana" w:hAnsi="Verdana"/>
          <w:sz w:val="18"/>
          <w:szCs w:val="18"/>
        </w:rPr>
        <w:t xml:space="preserve"> -</w:t>
      </w:r>
      <w:r w:rsidR="00D0312E" w:rsidRPr="00F5307D">
        <w:rPr>
          <w:rFonts w:ascii="Verdana" w:hAnsi="Verdana"/>
          <w:sz w:val="18"/>
          <w:szCs w:val="18"/>
        </w:rPr>
        <w:t xml:space="preserve"> </w:t>
      </w:r>
      <w:r w:rsidRPr="00F5307D">
        <w:rPr>
          <w:rFonts w:ascii="Verdana" w:hAnsi="Verdana"/>
          <w:sz w:val="18"/>
          <w:szCs w:val="18"/>
        </w:rPr>
        <w:t>eine exzellente Plattform, um sich auszutauschen.</w:t>
      </w:r>
      <w:r w:rsidR="00364F62" w:rsidRPr="00F5307D">
        <w:rPr>
          <w:rFonts w:ascii="Verdana" w:hAnsi="Verdana"/>
          <w:sz w:val="18"/>
          <w:szCs w:val="18"/>
        </w:rPr>
        <w:t xml:space="preserve"> </w:t>
      </w:r>
      <w:r w:rsidR="0021403B" w:rsidRPr="00F5307D">
        <w:rPr>
          <w:rFonts w:ascii="Verdana" w:hAnsi="Verdana"/>
          <w:sz w:val="18"/>
          <w:szCs w:val="18"/>
        </w:rPr>
        <w:t xml:space="preserve">Alle Marktteilnehmer aus dem </w:t>
      </w:r>
      <w:r w:rsidRPr="00F5307D">
        <w:rPr>
          <w:rFonts w:ascii="Verdana" w:hAnsi="Verdana"/>
          <w:sz w:val="18"/>
          <w:szCs w:val="18"/>
        </w:rPr>
        <w:t xml:space="preserve">Gesundheitswesen können sich für den GS1 </w:t>
      </w:r>
      <w:proofErr w:type="spellStart"/>
      <w:r w:rsidRPr="00F5307D">
        <w:rPr>
          <w:rFonts w:ascii="Verdana" w:hAnsi="Verdana"/>
          <w:sz w:val="18"/>
          <w:szCs w:val="18"/>
        </w:rPr>
        <w:t>Healthcare</w:t>
      </w:r>
      <w:proofErr w:type="spellEnd"/>
      <w:r w:rsidRPr="00F5307D">
        <w:rPr>
          <w:rFonts w:ascii="Verdana" w:hAnsi="Verdana"/>
          <w:sz w:val="18"/>
          <w:szCs w:val="18"/>
        </w:rPr>
        <w:t xml:space="preserve"> Award in der Kategorie Kooperation bewerben. Hersteller von Medizinprodukten, pharmazeutische Unternehmen, Krankenhäuser, logistische Dienstlei</w:t>
      </w:r>
      <w:r w:rsidR="008520F1">
        <w:rPr>
          <w:rFonts w:ascii="Verdana" w:hAnsi="Verdana"/>
          <w:sz w:val="18"/>
          <w:szCs w:val="18"/>
        </w:rPr>
        <w:t>ster, Apotheken und viele mehr;</w:t>
      </w:r>
      <w:r w:rsidRPr="00F5307D">
        <w:rPr>
          <w:rFonts w:ascii="Verdana" w:hAnsi="Verdana"/>
          <w:sz w:val="18"/>
          <w:szCs w:val="18"/>
        </w:rPr>
        <w:t xml:space="preserve"> sie alle sind davon überzeugt, dass der Schlüssel zum Erfolg in einem kooperativen Projektansatz liegt. Voneinander lernen heißt auch, sein Wissen </w:t>
      </w:r>
      <w:r w:rsidR="00F5307D">
        <w:rPr>
          <w:rFonts w:ascii="Verdana" w:hAnsi="Verdana"/>
          <w:sz w:val="18"/>
          <w:szCs w:val="18"/>
        </w:rPr>
        <w:t xml:space="preserve">zu </w:t>
      </w:r>
      <w:r w:rsidR="008520F1">
        <w:rPr>
          <w:rFonts w:ascii="Verdana" w:hAnsi="Verdana"/>
          <w:sz w:val="18"/>
          <w:szCs w:val="18"/>
        </w:rPr>
        <w:t xml:space="preserve">teilen: </w:t>
      </w:r>
      <w:r w:rsidRPr="00F5307D">
        <w:rPr>
          <w:rFonts w:ascii="Verdana" w:hAnsi="Verdana"/>
          <w:sz w:val="18"/>
          <w:szCs w:val="18"/>
        </w:rPr>
        <w:t xml:space="preserve">für ein besseres </w:t>
      </w:r>
      <w:r w:rsidR="008520F1">
        <w:rPr>
          <w:rFonts w:ascii="Verdana" w:hAnsi="Verdana"/>
          <w:sz w:val="18"/>
          <w:szCs w:val="18"/>
        </w:rPr>
        <w:t xml:space="preserve">und sicheres </w:t>
      </w:r>
      <w:r w:rsidR="00E93386" w:rsidRPr="00F5307D">
        <w:rPr>
          <w:rFonts w:ascii="Verdana" w:hAnsi="Verdana"/>
          <w:sz w:val="18"/>
          <w:szCs w:val="18"/>
        </w:rPr>
        <w:t>Gesundheitswesen.</w:t>
      </w:r>
    </w:p>
    <w:p w14:paraId="4582F97F" w14:textId="77777777" w:rsidR="00D3464D" w:rsidRPr="00F5307D" w:rsidRDefault="00D3464D" w:rsidP="00D3464D">
      <w:pPr>
        <w:pStyle w:val="StandardWeb"/>
        <w:spacing w:before="0" w:beforeAutospacing="0" w:after="0" w:afterAutospacing="0" w:line="360" w:lineRule="auto"/>
        <w:rPr>
          <w:rFonts w:ascii="Verdana" w:hAnsi="Verdana"/>
          <w:sz w:val="18"/>
          <w:szCs w:val="18"/>
        </w:rPr>
      </w:pPr>
    </w:p>
    <w:p w14:paraId="4CAA564D" w14:textId="77777777" w:rsidR="00E54AB8" w:rsidRPr="00F5307D" w:rsidRDefault="00E54AB8" w:rsidP="00D3464D">
      <w:pPr>
        <w:pStyle w:val="GS1BBodyText1"/>
        <w:spacing w:after="0" w:line="360" w:lineRule="auto"/>
        <w:rPr>
          <w:szCs w:val="18"/>
          <w:lang w:val="de-DE"/>
        </w:rPr>
      </w:pPr>
      <w:r w:rsidRPr="00F5307D">
        <w:rPr>
          <w:bCs/>
          <w:szCs w:val="18"/>
          <w:lang w:val="de-DE"/>
        </w:rPr>
        <w:t>Die zwei diesjährigen Preisträger-Projekte überzeugten die Jury durch Innovationskraft</w:t>
      </w:r>
      <w:r w:rsidR="00364F62" w:rsidRPr="00F5307D">
        <w:rPr>
          <w:bCs/>
          <w:szCs w:val="18"/>
          <w:lang w:val="de-DE"/>
        </w:rPr>
        <w:t xml:space="preserve"> </w:t>
      </w:r>
      <w:r w:rsidRPr="00F5307D">
        <w:rPr>
          <w:bCs/>
          <w:szCs w:val="18"/>
          <w:lang w:val="de-DE"/>
        </w:rPr>
        <w:t xml:space="preserve">verbunden mit dem </w:t>
      </w:r>
      <w:r w:rsidRPr="00F5307D">
        <w:rPr>
          <w:szCs w:val="18"/>
          <w:lang w:val="de-DE"/>
        </w:rPr>
        <w:t xml:space="preserve">Fokus auf </w:t>
      </w:r>
      <w:r w:rsidR="008520F1">
        <w:rPr>
          <w:szCs w:val="18"/>
          <w:lang w:val="de-DE"/>
        </w:rPr>
        <w:t xml:space="preserve">die Sicherheit für die </w:t>
      </w:r>
      <w:proofErr w:type="spellStart"/>
      <w:r w:rsidR="008520F1">
        <w:rPr>
          <w:szCs w:val="18"/>
          <w:lang w:val="de-DE"/>
        </w:rPr>
        <w:t>Patient:innen</w:t>
      </w:r>
      <w:proofErr w:type="spellEnd"/>
      <w:r w:rsidRPr="00F5307D">
        <w:rPr>
          <w:szCs w:val="18"/>
          <w:lang w:val="de-DE"/>
        </w:rPr>
        <w:t>. Der Erf</w:t>
      </w:r>
      <w:r w:rsidR="000129BA" w:rsidRPr="00F5307D">
        <w:rPr>
          <w:szCs w:val="18"/>
          <w:lang w:val="de-DE"/>
        </w:rPr>
        <w:t>olg dieser Projekte liegt in den</w:t>
      </w:r>
      <w:r w:rsidRPr="00F5307D">
        <w:rPr>
          <w:szCs w:val="18"/>
          <w:lang w:val="de-DE"/>
        </w:rPr>
        <w:t xml:space="preserve"> </w:t>
      </w:r>
      <w:r w:rsidR="0021403B" w:rsidRPr="00F5307D">
        <w:rPr>
          <w:szCs w:val="18"/>
          <w:lang w:val="de-DE"/>
        </w:rPr>
        <w:t>nachweisbar</w:t>
      </w:r>
      <w:r w:rsidRPr="00F5307D">
        <w:rPr>
          <w:szCs w:val="18"/>
          <w:lang w:val="de-DE"/>
        </w:rPr>
        <w:t xml:space="preserve"> </w:t>
      </w:r>
      <w:r w:rsidR="0021403B" w:rsidRPr="00F5307D">
        <w:rPr>
          <w:szCs w:val="18"/>
          <w:lang w:val="de-DE"/>
        </w:rPr>
        <w:t>effizienteren Prozessen</w:t>
      </w:r>
      <w:r w:rsidRPr="00F5307D">
        <w:rPr>
          <w:szCs w:val="18"/>
          <w:lang w:val="de-DE"/>
        </w:rPr>
        <w:t xml:space="preserve"> unter Nutzung der GS1 Standards. Beide Projekte sind umgesetzt und haben flächendeckende Rollout-Fähigkeit.</w:t>
      </w:r>
    </w:p>
    <w:p w14:paraId="3DBDA7A8" w14:textId="77777777" w:rsidR="00D3464D" w:rsidRPr="00F5307D" w:rsidRDefault="00D3464D" w:rsidP="00D3464D">
      <w:pPr>
        <w:pStyle w:val="GS1BBodyText1"/>
        <w:spacing w:after="0" w:line="360" w:lineRule="auto"/>
        <w:rPr>
          <w:b/>
          <w:szCs w:val="18"/>
          <w:lang w:val="de-DE"/>
        </w:rPr>
      </w:pPr>
    </w:p>
    <w:p w14:paraId="2FD5B026" w14:textId="77777777" w:rsidR="00BA7149" w:rsidRPr="00F5307D" w:rsidRDefault="00BA7149" w:rsidP="00D3464D">
      <w:pPr>
        <w:pStyle w:val="GS1BBodyText1"/>
        <w:spacing w:after="0" w:line="360" w:lineRule="auto"/>
        <w:rPr>
          <w:b/>
          <w:szCs w:val="18"/>
          <w:lang w:val="de-DE"/>
        </w:rPr>
      </w:pPr>
      <w:r w:rsidRPr="00F5307D">
        <w:rPr>
          <w:b/>
          <w:szCs w:val="18"/>
          <w:lang w:val="de-DE"/>
        </w:rPr>
        <w:t>Die Pre</w:t>
      </w:r>
      <w:r w:rsidR="007948B3" w:rsidRPr="00F5307D">
        <w:rPr>
          <w:b/>
          <w:szCs w:val="18"/>
          <w:lang w:val="de-DE"/>
        </w:rPr>
        <w:t>is</w:t>
      </w:r>
      <w:r w:rsidRPr="00F5307D">
        <w:rPr>
          <w:b/>
          <w:szCs w:val="18"/>
          <w:lang w:val="de-DE"/>
        </w:rPr>
        <w:t>träger</w:t>
      </w:r>
      <w:r w:rsidR="007948B3" w:rsidRPr="00F5307D">
        <w:rPr>
          <w:b/>
          <w:szCs w:val="18"/>
          <w:lang w:val="de-DE"/>
        </w:rPr>
        <w:t xml:space="preserve"> des GS1 </w:t>
      </w:r>
      <w:proofErr w:type="spellStart"/>
      <w:r w:rsidR="007948B3" w:rsidRPr="00F5307D">
        <w:rPr>
          <w:b/>
          <w:szCs w:val="18"/>
          <w:lang w:val="de-DE"/>
        </w:rPr>
        <w:t>Healthcare</w:t>
      </w:r>
      <w:proofErr w:type="spellEnd"/>
      <w:r w:rsidR="007948B3" w:rsidRPr="00F5307D">
        <w:rPr>
          <w:b/>
          <w:szCs w:val="18"/>
          <w:lang w:val="de-DE"/>
        </w:rPr>
        <w:t xml:space="preserve"> Awa</w:t>
      </w:r>
      <w:r w:rsidR="00364F62" w:rsidRPr="00F5307D">
        <w:rPr>
          <w:b/>
          <w:szCs w:val="18"/>
          <w:lang w:val="de-DE"/>
        </w:rPr>
        <w:t>rd 20</w:t>
      </w:r>
      <w:r w:rsidR="007948B3" w:rsidRPr="00F5307D">
        <w:rPr>
          <w:b/>
          <w:szCs w:val="18"/>
          <w:lang w:val="de-DE"/>
        </w:rPr>
        <w:t>22</w:t>
      </w:r>
    </w:p>
    <w:p w14:paraId="33D36CA9" w14:textId="77777777" w:rsidR="0021403B" w:rsidRPr="00F5307D" w:rsidRDefault="0021403B" w:rsidP="00D3464D">
      <w:pPr>
        <w:pStyle w:val="GS1BBodyText1"/>
        <w:spacing w:after="0" w:line="360" w:lineRule="auto"/>
        <w:rPr>
          <w:b/>
          <w:szCs w:val="18"/>
          <w:lang w:val="de-DE"/>
        </w:rPr>
      </w:pPr>
    </w:p>
    <w:p w14:paraId="50FC547A" w14:textId="15F3F48C" w:rsidR="00364F62" w:rsidRPr="00DD11D3" w:rsidRDefault="005514D7" w:rsidP="00DD11D3">
      <w:pPr>
        <w:pStyle w:val="GS1BBodyText1"/>
        <w:spacing w:after="0" w:line="360" w:lineRule="auto"/>
        <w:rPr>
          <w:b/>
          <w:szCs w:val="18"/>
          <w:lang w:val="de-DE"/>
        </w:rPr>
      </w:pPr>
      <w:r w:rsidRPr="00F5307D">
        <w:rPr>
          <w:b/>
          <w:szCs w:val="18"/>
          <w:lang w:val="de-DE"/>
        </w:rPr>
        <w:t xml:space="preserve">Der </w:t>
      </w:r>
      <w:proofErr w:type="spellStart"/>
      <w:r w:rsidR="00E93386" w:rsidRPr="00F5307D">
        <w:rPr>
          <w:b/>
          <w:szCs w:val="18"/>
          <w:lang w:val="de-DE"/>
        </w:rPr>
        <w:t>Healthcare</w:t>
      </w:r>
      <w:proofErr w:type="spellEnd"/>
      <w:r w:rsidR="00E93386" w:rsidRPr="00F5307D">
        <w:rPr>
          <w:b/>
          <w:szCs w:val="18"/>
          <w:lang w:val="de-DE"/>
        </w:rPr>
        <w:t xml:space="preserve"> Award 2</w:t>
      </w:r>
      <w:r w:rsidRPr="00F5307D">
        <w:rPr>
          <w:b/>
          <w:szCs w:val="18"/>
          <w:lang w:val="de-DE"/>
        </w:rPr>
        <w:t>022 würdigt</w:t>
      </w:r>
      <w:r w:rsidR="003C7801" w:rsidRPr="00F5307D">
        <w:rPr>
          <w:b/>
          <w:szCs w:val="18"/>
          <w:lang w:val="de-DE"/>
        </w:rPr>
        <w:t xml:space="preserve"> die Dokumentation und Transparenz der </w:t>
      </w:r>
      <w:r w:rsidR="00E93386" w:rsidRPr="00F5307D">
        <w:rPr>
          <w:b/>
          <w:szCs w:val="18"/>
          <w:lang w:val="de-DE"/>
        </w:rPr>
        <w:t xml:space="preserve">Sterilgut-Aufbereitung </w:t>
      </w:r>
      <w:r w:rsidR="00364F62" w:rsidRPr="00F5307D">
        <w:rPr>
          <w:b/>
          <w:szCs w:val="18"/>
          <w:lang w:val="de-DE"/>
        </w:rPr>
        <w:t xml:space="preserve">(AEMP) </w:t>
      </w:r>
      <w:r w:rsidR="00E93386" w:rsidRPr="00F5307D">
        <w:rPr>
          <w:b/>
          <w:szCs w:val="18"/>
          <w:lang w:val="de-DE"/>
        </w:rPr>
        <w:t xml:space="preserve">im Klinikverbund des </w:t>
      </w:r>
      <w:r w:rsidR="00F5307D" w:rsidRPr="00F5307D">
        <w:rPr>
          <w:b/>
          <w:szCs w:val="18"/>
          <w:lang w:val="de-DE"/>
        </w:rPr>
        <w:t>Evangelischen</w:t>
      </w:r>
      <w:r w:rsidR="00E93386" w:rsidRPr="00F5307D">
        <w:rPr>
          <w:b/>
          <w:szCs w:val="18"/>
          <w:lang w:val="de-DE"/>
        </w:rPr>
        <w:t xml:space="preserve"> Krankenhauses Niederrhein </w:t>
      </w:r>
      <w:r w:rsidR="00364F62" w:rsidRPr="00F5307D">
        <w:rPr>
          <w:b/>
          <w:szCs w:val="18"/>
          <w:lang w:val="de-DE"/>
        </w:rPr>
        <w:t>(</w:t>
      </w:r>
      <w:proofErr w:type="spellStart"/>
      <w:r w:rsidR="00364F62" w:rsidRPr="00F5307D">
        <w:rPr>
          <w:b/>
          <w:szCs w:val="18"/>
          <w:lang w:val="de-DE"/>
        </w:rPr>
        <w:t>EvKLN</w:t>
      </w:r>
      <w:proofErr w:type="spellEnd"/>
      <w:r w:rsidR="00364F62" w:rsidRPr="00F5307D">
        <w:rPr>
          <w:b/>
          <w:szCs w:val="18"/>
          <w:lang w:val="de-DE"/>
        </w:rPr>
        <w:t>)</w:t>
      </w:r>
      <w:r w:rsidR="00F42795" w:rsidRPr="00F5307D">
        <w:rPr>
          <w:b/>
          <w:szCs w:val="18"/>
          <w:lang w:val="de-DE"/>
        </w:rPr>
        <w:t>, realisier</w:t>
      </w:r>
      <w:r w:rsidR="00D0312E">
        <w:rPr>
          <w:b/>
          <w:szCs w:val="18"/>
          <w:lang w:val="de-DE"/>
        </w:rPr>
        <w:t>t</w:t>
      </w:r>
      <w:r w:rsidR="00F42795" w:rsidRPr="00F5307D">
        <w:rPr>
          <w:b/>
          <w:szCs w:val="18"/>
          <w:lang w:val="de-DE"/>
        </w:rPr>
        <w:t xml:space="preserve"> gemeinsam</w:t>
      </w:r>
      <w:r w:rsidR="00364F62" w:rsidRPr="00F5307D">
        <w:rPr>
          <w:b/>
          <w:szCs w:val="18"/>
          <w:lang w:val="de-DE"/>
        </w:rPr>
        <w:t xml:space="preserve"> </w:t>
      </w:r>
      <w:r w:rsidR="00DD63F9" w:rsidRPr="00F5307D">
        <w:rPr>
          <w:b/>
          <w:szCs w:val="18"/>
          <w:lang w:val="de-DE"/>
        </w:rPr>
        <w:t xml:space="preserve">mit </w:t>
      </w:r>
      <w:proofErr w:type="spellStart"/>
      <w:r w:rsidR="00DD63F9" w:rsidRPr="00F5307D">
        <w:rPr>
          <w:b/>
          <w:szCs w:val="18"/>
          <w:lang w:val="de-DE"/>
        </w:rPr>
        <w:t>Instr</w:t>
      </w:r>
      <w:r w:rsidR="00F5307D">
        <w:rPr>
          <w:b/>
          <w:szCs w:val="18"/>
          <w:lang w:val="de-DE"/>
        </w:rPr>
        <w:t>u</w:t>
      </w:r>
      <w:r w:rsidR="00DD63F9" w:rsidRPr="00F5307D">
        <w:rPr>
          <w:b/>
          <w:szCs w:val="18"/>
          <w:lang w:val="de-DE"/>
        </w:rPr>
        <w:t>clean</w:t>
      </w:r>
      <w:proofErr w:type="spellEnd"/>
      <w:r w:rsidR="00DD63F9" w:rsidRPr="00F5307D">
        <w:rPr>
          <w:b/>
          <w:szCs w:val="18"/>
          <w:lang w:val="de-DE"/>
        </w:rPr>
        <w:t xml:space="preserve"> und </w:t>
      </w:r>
      <w:proofErr w:type="spellStart"/>
      <w:r w:rsidR="009409BC" w:rsidRPr="00F5307D">
        <w:rPr>
          <w:b/>
          <w:lang w:val="de-DE"/>
        </w:rPr>
        <w:t>Dedalus</w:t>
      </w:r>
      <w:proofErr w:type="spellEnd"/>
      <w:r w:rsidR="00F42795" w:rsidRPr="00F5307D">
        <w:rPr>
          <w:b/>
          <w:szCs w:val="18"/>
          <w:lang w:val="de-DE"/>
        </w:rPr>
        <w:t>.</w:t>
      </w:r>
    </w:p>
    <w:p w14:paraId="7B41B84A" w14:textId="44C8A03E" w:rsidR="002B4113" w:rsidRPr="00F5307D" w:rsidRDefault="002B4113" w:rsidP="0021403B">
      <w:pPr>
        <w:spacing w:after="0" w:line="360" w:lineRule="auto"/>
        <w:rPr>
          <w:lang w:val="de-DE"/>
        </w:rPr>
      </w:pPr>
      <w:r w:rsidRPr="00F5307D">
        <w:rPr>
          <w:lang w:val="de-DE"/>
        </w:rPr>
        <w:t xml:space="preserve">Wie kann eine lückenlose Rückverfolgbarkeit des Sterilguts gewährleistet werden? Der Klinikverbund </w:t>
      </w:r>
      <w:proofErr w:type="spellStart"/>
      <w:r w:rsidRPr="00F5307D">
        <w:rPr>
          <w:lang w:val="de-DE"/>
        </w:rPr>
        <w:t>E</w:t>
      </w:r>
      <w:r w:rsidR="00364F62" w:rsidRPr="00F5307D">
        <w:rPr>
          <w:lang w:val="de-DE"/>
        </w:rPr>
        <w:t>vKLN</w:t>
      </w:r>
      <w:proofErr w:type="spellEnd"/>
      <w:r w:rsidR="00364F62" w:rsidRPr="00F5307D">
        <w:rPr>
          <w:lang w:val="de-DE"/>
        </w:rPr>
        <w:t xml:space="preserve"> und das Unternehmen </w:t>
      </w:r>
      <w:proofErr w:type="spellStart"/>
      <w:r w:rsidRPr="00F5307D">
        <w:rPr>
          <w:lang w:val="de-DE"/>
        </w:rPr>
        <w:t>I</w:t>
      </w:r>
      <w:r w:rsidR="00364F62" w:rsidRPr="00F5307D">
        <w:rPr>
          <w:lang w:val="de-DE"/>
        </w:rPr>
        <w:t>nstruclean</w:t>
      </w:r>
      <w:proofErr w:type="spellEnd"/>
      <w:r w:rsidRPr="00F5307D">
        <w:rPr>
          <w:lang w:val="de-DE"/>
        </w:rPr>
        <w:t xml:space="preserve"> haben dafür in Zusammenarbeit mit </w:t>
      </w:r>
      <w:proofErr w:type="spellStart"/>
      <w:r w:rsidRPr="00F5307D">
        <w:rPr>
          <w:lang w:val="de-DE"/>
        </w:rPr>
        <w:t>Dedalus</w:t>
      </w:r>
      <w:proofErr w:type="spellEnd"/>
      <w:r w:rsidRPr="00F5307D">
        <w:rPr>
          <w:lang w:val="de-DE"/>
        </w:rPr>
        <w:t xml:space="preserve"> </w:t>
      </w:r>
      <w:r w:rsidR="009409BC" w:rsidRPr="00F5307D">
        <w:rPr>
          <w:lang w:val="de-DE"/>
        </w:rPr>
        <w:t>(</w:t>
      </w:r>
      <w:r w:rsidRPr="00F5307D">
        <w:rPr>
          <w:lang w:val="de-DE"/>
        </w:rPr>
        <w:t>DACH</w:t>
      </w:r>
      <w:r w:rsidR="009409BC" w:rsidRPr="00F5307D">
        <w:rPr>
          <w:lang w:val="de-DE"/>
        </w:rPr>
        <w:t>)</w:t>
      </w:r>
      <w:r w:rsidRPr="00F5307D">
        <w:rPr>
          <w:lang w:val="de-DE"/>
        </w:rPr>
        <w:t xml:space="preserve"> eine </w:t>
      </w:r>
      <w:r w:rsidR="00364F62" w:rsidRPr="00F5307D">
        <w:rPr>
          <w:lang w:val="de-DE"/>
        </w:rPr>
        <w:t xml:space="preserve">umfassende Lösung gefunden. </w:t>
      </w:r>
      <w:r w:rsidRPr="00F5307D">
        <w:rPr>
          <w:lang w:val="de-DE"/>
        </w:rPr>
        <w:t xml:space="preserve">Die unterschiedlichen Softwaresysteme der Kliniken und </w:t>
      </w:r>
      <w:r w:rsidR="00364F62" w:rsidRPr="00F5307D">
        <w:rPr>
          <w:lang w:val="de-DE"/>
        </w:rPr>
        <w:t xml:space="preserve">von </w:t>
      </w:r>
      <w:proofErr w:type="spellStart"/>
      <w:r w:rsidR="00364F62" w:rsidRPr="00F5307D">
        <w:rPr>
          <w:lang w:val="de-DE"/>
        </w:rPr>
        <w:t>Instruclean</w:t>
      </w:r>
      <w:proofErr w:type="spellEnd"/>
      <w:r w:rsidRPr="00F5307D">
        <w:rPr>
          <w:lang w:val="de-DE"/>
        </w:rPr>
        <w:t xml:space="preserve"> wurden mit Hilfe von GS1 Standards synchronisiert und ein gemeinsamer Datenpool für eine neue automatisierte </w:t>
      </w:r>
      <w:r w:rsidRPr="00F5307D">
        <w:rPr>
          <w:lang w:val="de-DE"/>
        </w:rPr>
        <w:lastRenderedPageBreak/>
        <w:t>Dokumentation der kompletten Sterilgut</w:t>
      </w:r>
      <w:r w:rsidR="008520F1">
        <w:rPr>
          <w:lang w:val="de-DE"/>
        </w:rPr>
        <w:t>-A</w:t>
      </w:r>
      <w:r w:rsidRPr="00F5307D">
        <w:rPr>
          <w:lang w:val="de-DE"/>
        </w:rPr>
        <w:t xml:space="preserve">ufbereitung geschaffen. Die GTIN </w:t>
      </w:r>
      <w:r w:rsidR="00F42795" w:rsidRPr="00F5307D">
        <w:rPr>
          <w:lang w:val="de-DE"/>
        </w:rPr>
        <w:t>–</w:t>
      </w:r>
      <w:r w:rsidRPr="00F5307D">
        <w:rPr>
          <w:lang w:val="de-DE"/>
        </w:rPr>
        <w:t xml:space="preserve"> Global Trade Item </w:t>
      </w:r>
      <w:proofErr w:type="spellStart"/>
      <w:r w:rsidRPr="00F5307D">
        <w:rPr>
          <w:lang w:val="de-DE"/>
        </w:rPr>
        <w:t>Number</w:t>
      </w:r>
      <w:proofErr w:type="spellEnd"/>
      <w:r w:rsidRPr="00F5307D">
        <w:rPr>
          <w:lang w:val="de-DE"/>
        </w:rPr>
        <w:t xml:space="preserve"> </w:t>
      </w:r>
      <w:r w:rsidR="00F42795" w:rsidRPr="00F5307D">
        <w:rPr>
          <w:lang w:val="de-DE"/>
        </w:rPr>
        <w:t>–</w:t>
      </w:r>
      <w:r w:rsidRPr="00F5307D">
        <w:rPr>
          <w:lang w:val="de-DE"/>
        </w:rPr>
        <w:t xml:space="preserve"> ist das verbindende Element zwischen der Klinik und der externen AEMP.</w:t>
      </w:r>
      <w:r w:rsidR="00364F62" w:rsidRPr="00F5307D">
        <w:rPr>
          <w:lang w:val="de-DE"/>
        </w:rPr>
        <w:t xml:space="preserve"> </w:t>
      </w:r>
      <w:r w:rsidRPr="00F5307D">
        <w:rPr>
          <w:lang w:val="de-DE"/>
        </w:rPr>
        <w:t>Jedes Sterilgut kann jetzt durch eine GTIN gekennzeichnet und mit Angaben, beispielsweise zum Produktionsdatum, zur Sterilität und</w:t>
      </w:r>
      <w:r w:rsidR="00364F62" w:rsidRPr="00F5307D">
        <w:rPr>
          <w:lang w:val="de-DE"/>
        </w:rPr>
        <w:t xml:space="preserve"> Haltbarkeit verknüpft werden. </w:t>
      </w:r>
      <w:r w:rsidRPr="00F5307D">
        <w:rPr>
          <w:lang w:val="de-DE"/>
        </w:rPr>
        <w:t>Mittels GS1 Barcode-Etiketten lässt sich jedes Sieb im Sterilgut-Kreislauf eindeutig nachverfolgen, termingerecht planen und automatisiert erfassen – auch in der elektronischen Patientenakte.</w:t>
      </w:r>
      <w:r w:rsidR="00364F62" w:rsidRPr="00F5307D">
        <w:rPr>
          <w:lang w:val="de-DE"/>
        </w:rPr>
        <w:t xml:space="preserve"> </w:t>
      </w:r>
      <w:r w:rsidRPr="00F5307D">
        <w:rPr>
          <w:shd w:val="clear" w:color="auto" w:fill="FFFFFF"/>
          <w:lang w:val="de-DE"/>
        </w:rPr>
        <w:t>Der Erfolg</w:t>
      </w:r>
      <w:r w:rsidR="00364F62" w:rsidRPr="00F5307D">
        <w:rPr>
          <w:shd w:val="clear" w:color="auto" w:fill="FFFFFF"/>
          <w:lang w:val="de-DE"/>
        </w:rPr>
        <w:t xml:space="preserve"> basiert auf </w:t>
      </w:r>
      <w:r w:rsidR="00364F62" w:rsidRPr="00F5307D">
        <w:rPr>
          <w:lang w:val="de-DE"/>
        </w:rPr>
        <w:t>e</w:t>
      </w:r>
      <w:r w:rsidRPr="00F5307D">
        <w:rPr>
          <w:lang w:val="de-DE"/>
        </w:rPr>
        <w:t>xakte</w:t>
      </w:r>
      <w:r w:rsidR="00364F62" w:rsidRPr="00F5307D">
        <w:rPr>
          <w:lang w:val="de-DE"/>
        </w:rPr>
        <w:t>n</w:t>
      </w:r>
      <w:r w:rsidRPr="00F5307D">
        <w:rPr>
          <w:lang w:val="de-DE"/>
        </w:rPr>
        <w:t xml:space="preserve"> Stammdaten für reibungslose Prozesse</w:t>
      </w:r>
      <w:r w:rsidR="0021403B" w:rsidRPr="00F5307D">
        <w:rPr>
          <w:shd w:val="clear" w:color="auto" w:fill="FFFFFF"/>
          <w:lang w:val="de-DE"/>
        </w:rPr>
        <w:t xml:space="preserve">. Die </w:t>
      </w:r>
      <w:r w:rsidRPr="00F5307D">
        <w:rPr>
          <w:rFonts w:cs="Arial"/>
          <w:color w:val="000000"/>
          <w:lang w:val="de-DE"/>
        </w:rPr>
        <w:t xml:space="preserve">Sterilgut Produkte </w:t>
      </w:r>
      <w:r w:rsidR="0021403B" w:rsidRPr="00F5307D">
        <w:rPr>
          <w:rFonts w:cs="Arial"/>
          <w:color w:val="000000"/>
          <w:lang w:val="de-DE"/>
        </w:rPr>
        <w:t xml:space="preserve">sind </w:t>
      </w:r>
      <w:r w:rsidRPr="00F5307D">
        <w:rPr>
          <w:rFonts w:cs="Arial"/>
          <w:color w:val="000000"/>
          <w:lang w:val="de-DE"/>
        </w:rPr>
        <w:t xml:space="preserve">eindeutig identifizierbar und bei Rückrufen schnell zu ermitteln </w:t>
      </w:r>
      <w:r w:rsidR="00F42795" w:rsidRPr="00F5307D">
        <w:rPr>
          <w:lang w:val="de-DE"/>
        </w:rPr>
        <w:t>– für eine sichere</w:t>
      </w:r>
      <w:r w:rsidRPr="00F5307D">
        <w:rPr>
          <w:lang w:val="de-DE"/>
        </w:rPr>
        <w:t xml:space="preserve"> Patientenversorgung.</w:t>
      </w:r>
    </w:p>
    <w:p w14:paraId="2347E546" w14:textId="77777777" w:rsidR="00E93386" w:rsidRPr="00F5307D" w:rsidRDefault="00E93386" w:rsidP="00D3464D">
      <w:pPr>
        <w:pStyle w:val="GS1BBodyText1"/>
        <w:spacing w:after="0" w:line="360" w:lineRule="auto"/>
        <w:rPr>
          <w:b/>
          <w:szCs w:val="18"/>
          <w:lang w:val="de-DE"/>
        </w:rPr>
      </w:pPr>
    </w:p>
    <w:p w14:paraId="1833619C" w14:textId="12EF6A34" w:rsidR="0021403B" w:rsidRPr="00F5307D" w:rsidRDefault="005514D7" w:rsidP="0021403B">
      <w:pPr>
        <w:pStyle w:val="GS1BBodyText1"/>
        <w:spacing w:after="0" w:line="360" w:lineRule="auto"/>
        <w:rPr>
          <w:rFonts w:eastAsia="Times New Roman" w:cs="Calibri"/>
          <w:b/>
          <w:szCs w:val="18"/>
          <w:lang w:val="de-DE" w:eastAsia="de-DE"/>
        </w:rPr>
      </w:pPr>
      <w:r w:rsidRPr="00F5307D">
        <w:rPr>
          <w:b/>
          <w:szCs w:val="18"/>
          <w:lang w:val="de-DE"/>
        </w:rPr>
        <w:t xml:space="preserve">Der </w:t>
      </w:r>
      <w:r w:rsidR="00AC572D">
        <w:rPr>
          <w:b/>
          <w:szCs w:val="18"/>
          <w:lang w:val="de-DE"/>
        </w:rPr>
        <w:t xml:space="preserve">GS1 </w:t>
      </w:r>
      <w:proofErr w:type="spellStart"/>
      <w:r w:rsidRPr="00F5307D">
        <w:rPr>
          <w:b/>
          <w:szCs w:val="18"/>
          <w:lang w:val="de-DE"/>
        </w:rPr>
        <w:t>Healthcare</w:t>
      </w:r>
      <w:proofErr w:type="spellEnd"/>
      <w:r w:rsidRPr="00F5307D">
        <w:rPr>
          <w:b/>
          <w:szCs w:val="18"/>
          <w:lang w:val="de-DE"/>
        </w:rPr>
        <w:t xml:space="preserve"> Award 2022 würdigt</w:t>
      </w:r>
      <w:r w:rsidR="002B4113" w:rsidRPr="00F5307D">
        <w:rPr>
          <w:b/>
          <w:szCs w:val="18"/>
          <w:lang w:val="de-DE"/>
        </w:rPr>
        <w:t xml:space="preserve"> </w:t>
      </w:r>
      <w:r w:rsidR="00E93386" w:rsidRPr="00F5307D">
        <w:rPr>
          <w:b/>
          <w:szCs w:val="18"/>
          <w:lang w:val="de-DE"/>
        </w:rPr>
        <w:t xml:space="preserve">das </w:t>
      </w:r>
      <w:r w:rsidR="0042278C" w:rsidRPr="00F5307D">
        <w:rPr>
          <w:b/>
          <w:szCs w:val="18"/>
          <w:lang w:val="de-DE"/>
        </w:rPr>
        <w:t xml:space="preserve">HCDP, </w:t>
      </w:r>
      <w:proofErr w:type="spellStart"/>
      <w:r w:rsidR="00E93386" w:rsidRPr="00F5307D">
        <w:rPr>
          <w:b/>
          <w:szCs w:val="18"/>
          <w:lang w:val="de-DE"/>
        </w:rPr>
        <w:t>Healthcare</w:t>
      </w:r>
      <w:proofErr w:type="spellEnd"/>
      <w:r w:rsidR="00E93386" w:rsidRPr="00F5307D">
        <w:rPr>
          <w:b/>
          <w:szCs w:val="18"/>
          <w:lang w:val="de-DE"/>
        </w:rPr>
        <w:t xml:space="preserve"> Content </w:t>
      </w:r>
      <w:r w:rsidR="00D0312E">
        <w:rPr>
          <w:b/>
          <w:szCs w:val="18"/>
          <w:lang w:val="de-DE"/>
        </w:rPr>
        <w:t xml:space="preserve">Data </w:t>
      </w:r>
      <w:r w:rsidR="00E93386" w:rsidRPr="00F5307D">
        <w:rPr>
          <w:b/>
          <w:szCs w:val="18"/>
          <w:lang w:val="de-DE"/>
        </w:rPr>
        <w:t xml:space="preserve">Portal </w:t>
      </w:r>
      <w:r w:rsidRPr="00F5307D">
        <w:rPr>
          <w:b/>
          <w:szCs w:val="18"/>
          <w:lang w:val="de-DE"/>
        </w:rPr>
        <w:t>als Branchen</w:t>
      </w:r>
      <w:r w:rsidR="002B4113" w:rsidRPr="00F5307D">
        <w:rPr>
          <w:b/>
          <w:szCs w:val="18"/>
          <w:lang w:val="de-DE"/>
        </w:rPr>
        <w:t xml:space="preserve">lösung </w:t>
      </w:r>
      <w:r w:rsidR="00E93386" w:rsidRPr="00F5307D">
        <w:rPr>
          <w:b/>
          <w:szCs w:val="18"/>
          <w:lang w:val="de-DE"/>
        </w:rPr>
        <w:t xml:space="preserve">– </w:t>
      </w:r>
      <w:r w:rsidR="008F07F3" w:rsidRPr="00F5307D">
        <w:rPr>
          <w:b/>
          <w:szCs w:val="18"/>
          <w:lang w:val="de-DE"/>
        </w:rPr>
        <w:t xml:space="preserve">eine </w:t>
      </w:r>
      <w:r w:rsidR="00E93386" w:rsidRPr="00F5307D">
        <w:rPr>
          <w:b/>
          <w:szCs w:val="18"/>
          <w:lang w:val="de-DE"/>
        </w:rPr>
        <w:t>digi</w:t>
      </w:r>
      <w:r w:rsidR="00DD63F9" w:rsidRPr="00F5307D">
        <w:rPr>
          <w:b/>
          <w:szCs w:val="18"/>
          <w:lang w:val="de-DE"/>
        </w:rPr>
        <w:t>t</w:t>
      </w:r>
      <w:r w:rsidR="00E93386" w:rsidRPr="00F5307D">
        <w:rPr>
          <w:b/>
          <w:szCs w:val="18"/>
          <w:lang w:val="de-DE"/>
        </w:rPr>
        <w:t>al</w:t>
      </w:r>
      <w:r w:rsidR="00DD63F9" w:rsidRPr="00F5307D">
        <w:rPr>
          <w:b/>
          <w:szCs w:val="18"/>
          <w:lang w:val="de-DE"/>
        </w:rPr>
        <w:t>e Lösung</w:t>
      </w:r>
      <w:r w:rsidR="00E93386" w:rsidRPr="00F5307D">
        <w:rPr>
          <w:b/>
          <w:szCs w:val="18"/>
          <w:lang w:val="de-DE"/>
        </w:rPr>
        <w:t xml:space="preserve"> statt Katalog</w:t>
      </w:r>
      <w:r w:rsidR="002B4113" w:rsidRPr="00F5307D">
        <w:rPr>
          <w:b/>
          <w:szCs w:val="18"/>
          <w:lang w:val="de-DE"/>
        </w:rPr>
        <w:t xml:space="preserve">, </w:t>
      </w:r>
      <w:r w:rsidR="00DD63F9" w:rsidRPr="00F5307D">
        <w:rPr>
          <w:b/>
          <w:szCs w:val="18"/>
          <w:lang w:val="de-DE"/>
        </w:rPr>
        <w:t>ermöglich</w:t>
      </w:r>
      <w:r w:rsidR="008F07F3" w:rsidRPr="00F5307D">
        <w:rPr>
          <w:b/>
          <w:szCs w:val="18"/>
          <w:lang w:val="de-DE"/>
        </w:rPr>
        <w:t>t</w:t>
      </w:r>
      <w:r w:rsidR="00DD63F9" w:rsidRPr="00F5307D">
        <w:rPr>
          <w:b/>
          <w:szCs w:val="18"/>
          <w:lang w:val="de-DE"/>
        </w:rPr>
        <w:t xml:space="preserve"> durc</w:t>
      </w:r>
      <w:r w:rsidR="00DD63F9" w:rsidRPr="00F5307D">
        <w:rPr>
          <w:rFonts w:eastAsia="Times New Roman" w:cs="Calibri"/>
          <w:b/>
          <w:szCs w:val="18"/>
          <w:lang w:val="de-DE" w:eastAsia="de-DE"/>
        </w:rPr>
        <w:t>h Sana Einkauf</w:t>
      </w:r>
      <w:r w:rsidR="00AC572D">
        <w:rPr>
          <w:rFonts w:eastAsia="Times New Roman" w:cs="Calibri"/>
          <w:b/>
          <w:szCs w:val="18"/>
          <w:lang w:val="de-DE" w:eastAsia="de-DE"/>
        </w:rPr>
        <w:t xml:space="preserve"> &amp; Logistik</w:t>
      </w:r>
      <w:r w:rsidR="00DD63F9" w:rsidRPr="00F5307D">
        <w:rPr>
          <w:rFonts w:eastAsia="Times New Roman" w:cs="Calibri"/>
          <w:b/>
          <w:szCs w:val="18"/>
          <w:lang w:val="de-DE" w:eastAsia="de-DE"/>
        </w:rPr>
        <w:t xml:space="preserve">, </w:t>
      </w:r>
      <w:proofErr w:type="spellStart"/>
      <w:r w:rsidR="00DD63F9" w:rsidRPr="00F5307D">
        <w:rPr>
          <w:rFonts w:eastAsia="Times New Roman" w:cs="Calibri"/>
          <w:b/>
          <w:szCs w:val="18"/>
          <w:lang w:val="de-DE" w:eastAsia="de-DE"/>
        </w:rPr>
        <w:t>Prospitalia</w:t>
      </w:r>
      <w:proofErr w:type="spellEnd"/>
      <w:r w:rsidR="00DD63F9" w:rsidRPr="00F5307D">
        <w:rPr>
          <w:rFonts w:eastAsia="Times New Roman" w:cs="Calibri"/>
          <w:b/>
          <w:szCs w:val="18"/>
          <w:lang w:val="de-DE" w:eastAsia="de-DE"/>
        </w:rPr>
        <w:t xml:space="preserve">, </w:t>
      </w:r>
      <w:proofErr w:type="spellStart"/>
      <w:r w:rsidR="00DD63F9" w:rsidRPr="00F5307D">
        <w:rPr>
          <w:rFonts w:eastAsia="Times New Roman" w:cs="Calibri"/>
          <w:b/>
          <w:szCs w:val="18"/>
          <w:lang w:val="de-DE" w:eastAsia="de-DE"/>
        </w:rPr>
        <w:t>EKKplus</w:t>
      </w:r>
      <w:proofErr w:type="spellEnd"/>
      <w:r w:rsidR="00DD63F9" w:rsidRPr="00F5307D">
        <w:rPr>
          <w:rFonts w:eastAsia="Times New Roman" w:cs="Calibri"/>
          <w:b/>
          <w:szCs w:val="18"/>
          <w:lang w:val="de-DE" w:eastAsia="de-DE"/>
        </w:rPr>
        <w:t>, P.E.G., EK UNICO und</w:t>
      </w:r>
      <w:r w:rsidR="00E54AB8" w:rsidRPr="00F5307D">
        <w:rPr>
          <w:rFonts w:eastAsia="Times New Roman" w:cs="Calibri"/>
          <w:b/>
          <w:szCs w:val="18"/>
          <w:lang w:val="de-DE" w:eastAsia="de-DE"/>
        </w:rPr>
        <w:t xml:space="preserve"> Bayard Consulting</w:t>
      </w:r>
      <w:r w:rsidR="00F5307D">
        <w:rPr>
          <w:rFonts w:eastAsia="Times New Roman" w:cs="Calibri"/>
          <w:b/>
          <w:szCs w:val="18"/>
          <w:lang w:val="de-DE" w:eastAsia="de-DE"/>
        </w:rPr>
        <w:t>.</w:t>
      </w:r>
    </w:p>
    <w:p w14:paraId="06345379" w14:textId="15D39421" w:rsidR="00E93386" w:rsidRPr="00F5307D" w:rsidRDefault="0021403B" w:rsidP="0042278C">
      <w:pPr>
        <w:pStyle w:val="GS1BBodyText1"/>
        <w:spacing w:after="0" w:line="360" w:lineRule="auto"/>
        <w:contextualSpacing/>
        <w:rPr>
          <w:szCs w:val="18"/>
          <w:lang w:val="de-DE"/>
        </w:rPr>
      </w:pPr>
      <w:r w:rsidRPr="00F5307D">
        <w:rPr>
          <w:szCs w:val="18"/>
          <w:lang w:val="de-DE"/>
        </w:rPr>
        <w:t xml:space="preserve">Ein weiterer Baustein zur </w:t>
      </w:r>
      <w:r w:rsidR="00E93386" w:rsidRPr="00F5307D">
        <w:rPr>
          <w:szCs w:val="18"/>
          <w:lang w:val="de-DE"/>
        </w:rPr>
        <w:t xml:space="preserve">Digitalisierung in </w:t>
      </w:r>
      <w:r w:rsidRPr="00F5307D">
        <w:rPr>
          <w:szCs w:val="18"/>
          <w:lang w:val="de-DE"/>
        </w:rPr>
        <w:t>medizinischen Einrichtungen liefert ein auf die gesamte Branche ausgerichtetes Stammdaten</w:t>
      </w:r>
      <w:r w:rsidR="00F42795" w:rsidRPr="00F5307D">
        <w:rPr>
          <w:szCs w:val="18"/>
          <w:lang w:val="de-DE"/>
        </w:rPr>
        <w:t>-P</w:t>
      </w:r>
      <w:r w:rsidRPr="00F5307D">
        <w:rPr>
          <w:szCs w:val="18"/>
          <w:lang w:val="de-DE"/>
        </w:rPr>
        <w:t xml:space="preserve">ortal für das Beschaffungswesen der Gesundheitswirtschaft. Hier liegt der Schlüssel des Erfolgs in </w:t>
      </w:r>
      <w:r w:rsidRPr="00F5307D">
        <w:rPr>
          <w:bCs/>
          <w:szCs w:val="18"/>
          <w:lang w:val="de-DE"/>
        </w:rPr>
        <w:t>einheitlichen Branchenstandards.</w:t>
      </w:r>
      <w:r w:rsidR="0042278C" w:rsidRPr="00F5307D">
        <w:rPr>
          <w:szCs w:val="18"/>
          <w:lang w:val="de-DE"/>
        </w:rPr>
        <w:t xml:space="preserve"> Ziel ist der Aufbau eines unabhängigen Branchenstam</w:t>
      </w:r>
      <w:r w:rsidR="00F42795" w:rsidRPr="00F5307D">
        <w:rPr>
          <w:szCs w:val="18"/>
          <w:lang w:val="de-DE"/>
        </w:rPr>
        <w:t>mdatenpools als Non</w:t>
      </w:r>
      <w:r w:rsidR="0042278C" w:rsidRPr="00F5307D">
        <w:rPr>
          <w:szCs w:val="18"/>
          <w:lang w:val="de-DE"/>
        </w:rPr>
        <w:t xml:space="preserve">-Profit-Initiative, um quantitativ und qualitativ hochwertige Daten für die </w:t>
      </w:r>
      <w:proofErr w:type="spellStart"/>
      <w:r w:rsidR="0042278C" w:rsidRPr="00F5307D">
        <w:rPr>
          <w:szCs w:val="18"/>
          <w:lang w:val="de-DE"/>
        </w:rPr>
        <w:t>Healthcare</w:t>
      </w:r>
      <w:proofErr w:type="spellEnd"/>
      <w:r w:rsidR="0042278C" w:rsidRPr="00F5307D">
        <w:rPr>
          <w:szCs w:val="18"/>
          <w:lang w:val="de-DE"/>
        </w:rPr>
        <w:t xml:space="preserve">-Branche und deren Prozesse bereitzustellen. </w:t>
      </w:r>
      <w:r w:rsidR="0042278C" w:rsidRPr="00F5307D">
        <w:rPr>
          <w:szCs w:val="18"/>
          <w:shd w:val="clear" w:color="auto" w:fill="FFFFFF"/>
          <w:lang w:val="de-DE"/>
        </w:rPr>
        <w:t>Einkaufsgemeinschaften aus dem Gesundheitssektor entwickel</w:t>
      </w:r>
      <w:r w:rsidR="00F42795" w:rsidRPr="00F5307D">
        <w:rPr>
          <w:szCs w:val="18"/>
          <w:shd w:val="clear" w:color="auto" w:fill="FFFFFF"/>
          <w:lang w:val="de-DE"/>
        </w:rPr>
        <w:t>te</w:t>
      </w:r>
      <w:r w:rsidR="0042278C" w:rsidRPr="00F5307D">
        <w:rPr>
          <w:szCs w:val="18"/>
          <w:shd w:val="clear" w:color="auto" w:fill="FFFFFF"/>
          <w:lang w:val="de-DE"/>
        </w:rPr>
        <w:t xml:space="preserve">n mit dem HCDP einen Pool für elektronische Artikelstammdaten. Es ist die erste Branchenlösung dieser Art. Das </w:t>
      </w:r>
      <w:proofErr w:type="spellStart"/>
      <w:r w:rsidR="0042278C" w:rsidRPr="00F5307D">
        <w:rPr>
          <w:szCs w:val="18"/>
          <w:shd w:val="clear" w:color="auto" w:fill="FFFFFF"/>
          <w:lang w:val="de-DE"/>
        </w:rPr>
        <w:t>Healthcare</w:t>
      </w:r>
      <w:proofErr w:type="spellEnd"/>
      <w:r w:rsidR="0042278C" w:rsidRPr="00F5307D">
        <w:rPr>
          <w:szCs w:val="18"/>
          <w:shd w:val="clear" w:color="auto" w:fill="FFFFFF"/>
          <w:lang w:val="de-DE"/>
        </w:rPr>
        <w:t xml:space="preserve"> Content Data Portal versetzt alle angeschlossenen Gesundheitseinrichtungen und ihre Geschäftspartner in die Lage, effizientere Prozesse in Einkauf und Logistik miteinander zu </w:t>
      </w:r>
      <w:r w:rsidR="00F5307D">
        <w:rPr>
          <w:szCs w:val="18"/>
          <w:shd w:val="clear" w:color="auto" w:fill="FFFFFF"/>
          <w:lang w:val="de-DE"/>
        </w:rPr>
        <w:t>generieren</w:t>
      </w:r>
      <w:r w:rsidR="0042278C" w:rsidRPr="00F5307D">
        <w:rPr>
          <w:szCs w:val="18"/>
          <w:shd w:val="clear" w:color="auto" w:fill="FFFFFF"/>
          <w:lang w:val="de-DE"/>
        </w:rPr>
        <w:t>.</w:t>
      </w:r>
      <w:r w:rsidR="0042278C" w:rsidRPr="00F5307D">
        <w:rPr>
          <w:szCs w:val="18"/>
          <w:lang w:val="de-DE"/>
        </w:rPr>
        <w:t xml:space="preserve"> Konkret ist </w:t>
      </w:r>
      <w:r w:rsidR="0042278C" w:rsidRPr="00F5307D">
        <w:rPr>
          <w:bCs/>
          <w:szCs w:val="18"/>
          <w:lang w:val="de-DE"/>
        </w:rPr>
        <w:t>e</w:t>
      </w:r>
      <w:r w:rsidR="00E93386" w:rsidRPr="00F5307D">
        <w:rPr>
          <w:bCs/>
          <w:szCs w:val="18"/>
          <w:lang w:val="de-DE"/>
        </w:rPr>
        <w:t>ine</w:t>
      </w:r>
      <w:r w:rsidR="00E93386" w:rsidRPr="00F5307D">
        <w:rPr>
          <w:szCs w:val="18"/>
          <w:lang w:val="de-DE"/>
        </w:rPr>
        <w:t xml:space="preserve"> zentrale Stelle für Lieferanten</w:t>
      </w:r>
      <w:r w:rsidR="0042278C" w:rsidRPr="00F5307D">
        <w:rPr>
          <w:szCs w:val="18"/>
          <w:lang w:val="de-DE"/>
        </w:rPr>
        <w:t xml:space="preserve">, </w:t>
      </w:r>
      <w:r w:rsidR="00E93386" w:rsidRPr="00F5307D">
        <w:rPr>
          <w:szCs w:val="18"/>
          <w:lang w:val="de-DE"/>
        </w:rPr>
        <w:t>auch für kleine KMU</w:t>
      </w:r>
      <w:r w:rsidR="0042278C" w:rsidRPr="00F5307D">
        <w:rPr>
          <w:szCs w:val="18"/>
          <w:lang w:val="de-DE"/>
        </w:rPr>
        <w:t xml:space="preserve">, mit </w:t>
      </w:r>
      <w:r w:rsidR="00F42795" w:rsidRPr="00F5307D">
        <w:rPr>
          <w:szCs w:val="18"/>
          <w:lang w:val="de-DE"/>
        </w:rPr>
        <w:t>geringer</w:t>
      </w:r>
      <w:r w:rsidR="00E93386" w:rsidRPr="00F5307D">
        <w:rPr>
          <w:szCs w:val="18"/>
          <w:lang w:val="de-DE"/>
        </w:rPr>
        <w:t xml:space="preserve"> Einstiegshürde für elektronische Datenlieferung</w:t>
      </w:r>
      <w:r w:rsidR="0042278C" w:rsidRPr="00F5307D">
        <w:rPr>
          <w:szCs w:val="18"/>
          <w:lang w:val="de-DE"/>
        </w:rPr>
        <w:t xml:space="preserve"> entstanden. </w:t>
      </w:r>
      <w:r w:rsidR="00F42795" w:rsidRPr="00F5307D">
        <w:rPr>
          <w:szCs w:val="18"/>
          <w:lang w:val="de-DE"/>
        </w:rPr>
        <w:t>Und dies</w:t>
      </w:r>
      <w:r w:rsidR="0042278C" w:rsidRPr="00F5307D">
        <w:rPr>
          <w:szCs w:val="18"/>
          <w:lang w:val="de-DE"/>
        </w:rPr>
        <w:t xml:space="preserve"> mit beachtenswerten Zahlen</w:t>
      </w:r>
      <w:r w:rsidR="00F42795" w:rsidRPr="00F5307D">
        <w:rPr>
          <w:szCs w:val="18"/>
          <w:lang w:val="de-DE"/>
        </w:rPr>
        <w:t>, wie beispielsweise</w:t>
      </w:r>
      <w:r w:rsidR="0042278C" w:rsidRPr="00F5307D">
        <w:rPr>
          <w:szCs w:val="18"/>
          <w:lang w:val="de-DE"/>
        </w:rPr>
        <w:t xml:space="preserve"> 360 </w:t>
      </w:r>
      <w:r w:rsidR="00F42795" w:rsidRPr="00F5307D">
        <w:rPr>
          <w:szCs w:val="18"/>
          <w:lang w:val="de-DE"/>
        </w:rPr>
        <w:t xml:space="preserve">integrierten </w:t>
      </w:r>
      <w:r w:rsidR="0042278C" w:rsidRPr="00F5307D">
        <w:rPr>
          <w:szCs w:val="18"/>
          <w:lang w:val="de-DE"/>
        </w:rPr>
        <w:t xml:space="preserve">Lieferanten, </w:t>
      </w:r>
      <w:r w:rsidR="00E93386" w:rsidRPr="00F5307D">
        <w:rPr>
          <w:szCs w:val="18"/>
          <w:lang w:val="de-DE"/>
        </w:rPr>
        <w:t>40</w:t>
      </w:r>
      <w:r w:rsidR="0042278C" w:rsidRPr="00F5307D">
        <w:rPr>
          <w:szCs w:val="18"/>
          <w:lang w:val="de-DE"/>
        </w:rPr>
        <w:t xml:space="preserve">.000 </w:t>
      </w:r>
      <w:r w:rsidR="00E93386" w:rsidRPr="00F5307D">
        <w:rPr>
          <w:szCs w:val="18"/>
          <w:lang w:val="de-DE"/>
        </w:rPr>
        <w:t>neue</w:t>
      </w:r>
      <w:r w:rsidR="0042278C" w:rsidRPr="00F5307D">
        <w:rPr>
          <w:szCs w:val="18"/>
          <w:lang w:val="de-DE"/>
        </w:rPr>
        <w:t>n Artikel</w:t>
      </w:r>
      <w:r w:rsidR="00737146">
        <w:rPr>
          <w:szCs w:val="18"/>
          <w:lang w:val="de-DE"/>
        </w:rPr>
        <w:t>n</w:t>
      </w:r>
      <w:r w:rsidR="0042278C" w:rsidRPr="00F5307D">
        <w:rPr>
          <w:szCs w:val="18"/>
          <w:lang w:val="de-DE"/>
        </w:rPr>
        <w:t xml:space="preserve"> pro</w:t>
      </w:r>
      <w:r w:rsidR="00E93386" w:rsidRPr="00F5307D">
        <w:rPr>
          <w:szCs w:val="18"/>
          <w:lang w:val="de-DE"/>
        </w:rPr>
        <w:t xml:space="preserve"> Monat</w:t>
      </w:r>
      <w:r w:rsidR="0042278C" w:rsidRPr="00F5307D">
        <w:rPr>
          <w:szCs w:val="18"/>
          <w:lang w:val="de-DE"/>
        </w:rPr>
        <w:t xml:space="preserve"> und derzeit </w:t>
      </w:r>
      <w:r w:rsidR="00E93386" w:rsidRPr="00F5307D">
        <w:rPr>
          <w:szCs w:val="18"/>
          <w:lang w:val="de-DE"/>
        </w:rPr>
        <w:t>1.4 M</w:t>
      </w:r>
      <w:r w:rsidR="00737146">
        <w:rPr>
          <w:szCs w:val="18"/>
          <w:lang w:val="de-DE"/>
        </w:rPr>
        <w:t xml:space="preserve">illionen </w:t>
      </w:r>
      <w:r w:rsidR="00E93386" w:rsidRPr="00F5307D">
        <w:rPr>
          <w:szCs w:val="18"/>
          <w:lang w:val="de-DE"/>
        </w:rPr>
        <w:t>aktive</w:t>
      </w:r>
      <w:r w:rsidR="0042278C" w:rsidRPr="00F5307D">
        <w:rPr>
          <w:szCs w:val="18"/>
          <w:lang w:val="de-DE"/>
        </w:rPr>
        <w:t xml:space="preserve">n Artikeln </w:t>
      </w:r>
      <w:r w:rsidR="00737146">
        <w:rPr>
          <w:szCs w:val="18"/>
          <w:lang w:val="de-DE"/>
        </w:rPr>
        <w:t xml:space="preserve">sowie </w:t>
      </w:r>
      <w:r w:rsidR="0042278C" w:rsidRPr="00F5307D">
        <w:rPr>
          <w:szCs w:val="18"/>
          <w:lang w:val="de-DE"/>
        </w:rPr>
        <w:t>circa 1.900 Artikeländerung</w:t>
      </w:r>
      <w:r w:rsidR="00D0312E">
        <w:rPr>
          <w:szCs w:val="18"/>
          <w:lang w:val="de-DE"/>
        </w:rPr>
        <w:t>en</w:t>
      </w:r>
      <w:r w:rsidR="0042278C" w:rsidRPr="00F5307D">
        <w:rPr>
          <w:szCs w:val="18"/>
          <w:lang w:val="de-DE"/>
        </w:rPr>
        <w:t xml:space="preserve"> pro</w:t>
      </w:r>
      <w:r w:rsidR="00E93386" w:rsidRPr="00F5307D">
        <w:rPr>
          <w:szCs w:val="18"/>
          <w:lang w:val="de-DE"/>
        </w:rPr>
        <w:t xml:space="preserve"> Tag</w:t>
      </w:r>
      <w:r w:rsidR="0042278C" w:rsidRPr="00F5307D">
        <w:rPr>
          <w:szCs w:val="18"/>
          <w:lang w:val="de-DE"/>
        </w:rPr>
        <w:t>.</w:t>
      </w:r>
    </w:p>
    <w:p w14:paraId="20730C78" w14:textId="77777777" w:rsidR="000129BA" w:rsidRPr="00F5307D" w:rsidRDefault="000129BA" w:rsidP="000129BA">
      <w:pPr>
        <w:pStyle w:val="GS1BBodyText1"/>
        <w:spacing w:after="0" w:line="360" w:lineRule="auto"/>
        <w:rPr>
          <w:color w:val="454545"/>
          <w:shd w:val="clear" w:color="auto" w:fill="FFFFFF"/>
          <w:lang w:val="de-DE"/>
        </w:rPr>
      </w:pPr>
    </w:p>
    <w:p w14:paraId="78B22451" w14:textId="77777777" w:rsidR="000129BA" w:rsidRPr="00F5307D" w:rsidRDefault="000129BA" w:rsidP="000129BA">
      <w:pPr>
        <w:pStyle w:val="GS1BBodyText1"/>
        <w:spacing w:after="0" w:line="360" w:lineRule="auto"/>
        <w:contextualSpacing/>
        <w:rPr>
          <w:color w:val="002C6C"/>
          <w:u w:val="single"/>
          <w:shd w:val="clear" w:color="auto" w:fill="FFFFFF"/>
          <w:lang w:val="de-DE"/>
        </w:rPr>
      </w:pPr>
      <w:r w:rsidRPr="00F5307D">
        <w:rPr>
          <w:color w:val="454545"/>
          <w:shd w:val="clear" w:color="auto" w:fill="FFFFFF"/>
          <w:lang w:val="de-DE"/>
        </w:rPr>
        <w:t xml:space="preserve">Weitere Informationen: </w:t>
      </w:r>
      <w:hyperlink r:id="rId9" w:tgtFrame="www.gs1-healthcareaward.de" w:history="1">
        <w:r w:rsidRPr="00F5307D">
          <w:rPr>
            <w:rStyle w:val="Hyperlink"/>
            <w:color w:val="002C6C"/>
            <w:shd w:val="clear" w:color="auto" w:fill="FFFFFF"/>
            <w:lang w:val="de-DE"/>
          </w:rPr>
          <w:t>www.gs1-healthcareaward.de</w:t>
        </w:r>
      </w:hyperlink>
      <w:r w:rsidRPr="00F5307D">
        <w:rPr>
          <w:rStyle w:val="Hyperlink"/>
          <w:color w:val="002C6C"/>
          <w:u w:val="none"/>
          <w:shd w:val="clear" w:color="auto" w:fill="FFFFFF"/>
          <w:lang w:val="de-DE"/>
        </w:rPr>
        <w:t xml:space="preserve"> </w:t>
      </w:r>
      <w:r w:rsidRPr="00F5307D">
        <w:rPr>
          <w:shd w:val="clear" w:color="auto" w:fill="FFFFFF"/>
          <w:lang w:val="de-DE"/>
        </w:rPr>
        <w:t xml:space="preserve">und </w:t>
      </w:r>
      <w:hyperlink r:id="rId10" w:tgtFrame="www.gs1-healthcareaward.de/presse" w:history="1">
        <w:r w:rsidRPr="00F5307D">
          <w:rPr>
            <w:rStyle w:val="Hyperlink"/>
            <w:color w:val="002C6C"/>
            <w:shd w:val="clear" w:color="auto" w:fill="FFFFFF"/>
            <w:lang w:val="de-DE"/>
          </w:rPr>
          <w:t>www.gs1-healthcareaward.de/presse</w:t>
        </w:r>
      </w:hyperlink>
    </w:p>
    <w:p w14:paraId="652837A0" w14:textId="77777777" w:rsidR="000129BA" w:rsidRPr="00F5307D" w:rsidRDefault="000129BA" w:rsidP="000129BA">
      <w:pPr>
        <w:pStyle w:val="GS1BBodyText1"/>
        <w:spacing w:after="0" w:line="360" w:lineRule="auto"/>
        <w:contextualSpacing/>
        <w:rPr>
          <w:color w:val="454545"/>
          <w:shd w:val="clear" w:color="auto" w:fill="FFFFFF"/>
          <w:lang w:val="de-DE"/>
        </w:rPr>
      </w:pPr>
      <w:r w:rsidRPr="00F5307D">
        <w:rPr>
          <w:shd w:val="clear" w:color="auto" w:fill="FFFFFF"/>
          <w:lang w:val="de-DE"/>
        </w:rPr>
        <w:t xml:space="preserve">Bildmaterial: Die Preisträger des GS1 </w:t>
      </w:r>
      <w:proofErr w:type="spellStart"/>
      <w:r w:rsidRPr="00F5307D">
        <w:rPr>
          <w:shd w:val="clear" w:color="auto" w:fill="FFFFFF"/>
          <w:lang w:val="de-DE"/>
        </w:rPr>
        <w:t>Healthcare</w:t>
      </w:r>
      <w:proofErr w:type="spellEnd"/>
      <w:r w:rsidRPr="00F5307D">
        <w:rPr>
          <w:shd w:val="clear" w:color="auto" w:fill="FFFFFF"/>
          <w:lang w:val="de-DE"/>
        </w:rPr>
        <w:t xml:space="preserve"> Award 2022 (Bildnachweis: GS1 Germany)</w:t>
      </w:r>
      <w:r w:rsidRPr="00F5307D">
        <w:rPr>
          <w:color w:val="454545"/>
          <w:shd w:val="clear" w:color="auto" w:fill="FFFFFF"/>
          <w:lang w:val="de-DE"/>
        </w:rPr>
        <w:t xml:space="preserve"> </w:t>
      </w:r>
    </w:p>
    <w:p w14:paraId="52EAED3C" w14:textId="77777777" w:rsidR="000129BA" w:rsidRPr="00F5307D" w:rsidRDefault="000129BA" w:rsidP="000129BA">
      <w:pPr>
        <w:pStyle w:val="GS1BBodyText1"/>
        <w:spacing w:after="0" w:line="360" w:lineRule="auto"/>
        <w:contextualSpacing/>
        <w:rPr>
          <w:shd w:val="clear" w:color="auto" w:fill="FFFFFF"/>
          <w:lang w:val="de-DE"/>
        </w:rPr>
      </w:pPr>
    </w:p>
    <w:p w14:paraId="199BF728" w14:textId="77777777" w:rsidR="00531481" w:rsidRPr="00F5307D" w:rsidRDefault="00DD11D3" w:rsidP="000129BA">
      <w:pPr>
        <w:pStyle w:val="GS1BBodyText1"/>
        <w:spacing w:after="0" w:line="360" w:lineRule="auto"/>
        <w:rPr>
          <w:b/>
          <w:lang w:val="de-DE"/>
        </w:rPr>
      </w:pPr>
      <w:r>
        <w:rPr>
          <w:b/>
          <w:lang w:val="de-DE"/>
        </w:rPr>
        <w:t>Medienkontakt</w:t>
      </w:r>
    </w:p>
    <w:p w14:paraId="0F6583A3" w14:textId="77777777" w:rsidR="00531481" w:rsidRPr="00F5307D" w:rsidRDefault="00531481" w:rsidP="008F07F3">
      <w:pPr>
        <w:pStyle w:val="GS1BBodyText1"/>
        <w:spacing w:after="0" w:line="360" w:lineRule="auto"/>
        <w:contextualSpacing/>
        <w:rPr>
          <w:lang w:val="de-DE"/>
        </w:rPr>
      </w:pPr>
      <w:r w:rsidRPr="00F5307D">
        <w:rPr>
          <w:lang w:val="de-DE"/>
        </w:rPr>
        <w:t>GS1 Germany GmbH</w:t>
      </w:r>
    </w:p>
    <w:p w14:paraId="4477D058" w14:textId="77777777" w:rsidR="00531481" w:rsidRPr="00F5307D" w:rsidRDefault="00531481" w:rsidP="008F07F3">
      <w:pPr>
        <w:pStyle w:val="GS1BBodyText1"/>
        <w:spacing w:after="0" w:line="360" w:lineRule="auto"/>
        <w:contextualSpacing/>
        <w:rPr>
          <w:lang w:val="de-DE"/>
        </w:rPr>
      </w:pPr>
      <w:r w:rsidRPr="00F5307D">
        <w:rPr>
          <w:lang w:val="de-DE"/>
        </w:rPr>
        <w:t>Andreas Finke</w:t>
      </w:r>
    </w:p>
    <w:p w14:paraId="4380886D" w14:textId="77777777" w:rsidR="00531481" w:rsidRPr="00F5307D" w:rsidRDefault="00531481" w:rsidP="008F07F3">
      <w:pPr>
        <w:pStyle w:val="GS1BBodyText1"/>
        <w:spacing w:after="0" w:line="360" w:lineRule="auto"/>
        <w:contextualSpacing/>
        <w:rPr>
          <w:lang w:val="de-DE"/>
        </w:rPr>
      </w:pPr>
      <w:r w:rsidRPr="00F5307D">
        <w:rPr>
          <w:lang w:val="de-DE"/>
        </w:rPr>
        <w:t>Corporate Communications</w:t>
      </w:r>
    </w:p>
    <w:p w14:paraId="34FE89E0" w14:textId="77777777" w:rsidR="00531481" w:rsidRPr="00F5307D" w:rsidRDefault="00DD11D3" w:rsidP="008F07F3">
      <w:pPr>
        <w:pStyle w:val="GS1BBodyText1"/>
        <w:spacing w:after="0" w:line="360" w:lineRule="auto"/>
        <w:contextualSpacing/>
        <w:rPr>
          <w:lang w:val="de-DE"/>
        </w:rPr>
      </w:pPr>
      <w:r>
        <w:rPr>
          <w:lang w:val="de-DE"/>
        </w:rPr>
        <w:t>T</w:t>
      </w:r>
      <w:r w:rsidR="00531481" w:rsidRPr="00F5307D">
        <w:rPr>
          <w:lang w:val="de-DE"/>
        </w:rPr>
        <w:t xml:space="preserve"> 0221 94714-526</w:t>
      </w:r>
    </w:p>
    <w:p w14:paraId="23FC2CC5" w14:textId="77777777" w:rsidR="008F07F3" w:rsidRPr="00F5307D" w:rsidRDefault="00531481" w:rsidP="008F07F3">
      <w:pPr>
        <w:pStyle w:val="GS1BBodyText1"/>
        <w:spacing w:after="0" w:line="360" w:lineRule="auto"/>
        <w:contextualSpacing/>
        <w:rPr>
          <w:rStyle w:val="Hyperlink"/>
          <w:lang w:val="de-DE"/>
        </w:rPr>
      </w:pPr>
      <w:r w:rsidRPr="00F5307D">
        <w:rPr>
          <w:lang w:val="de-DE"/>
        </w:rPr>
        <w:t xml:space="preserve">E </w:t>
      </w:r>
      <w:hyperlink r:id="rId11" w:history="1">
        <w:r w:rsidRPr="00F5307D">
          <w:rPr>
            <w:rStyle w:val="Hyperlink"/>
            <w:lang w:val="de-DE"/>
          </w:rPr>
          <w:t>andreas.finke@gs1.de</w:t>
        </w:r>
      </w:hyperlink>
      <w:r w:rsidR="000129BA" w:rsidRPr="00F5307D">
        <w:rPr>
          <w:rStyle w:val="Hyperlink"/>
          <w:lang w:val="de-DE"/>
        </w:rPr>
        <w:t xml:space="preserve"> </w:t>
      </w:r>
    </w:p>
    <w:p w14:paraId="1C4E459B" w14:textId="77777777" w:rsidR="008520F1" w:rsidRDefault="000129BA" w:rsidP="00DD11D3">
      <w:pPr>
        <w:pStyle w:val="GS1BBodyText1"/>
        <w:spacing w:after="0" w:line="360" w:lineRule="auto"/>
        <w:contextualSpacing/>
        <w:rPr>
          <w:rStyle w:val="Hyperlink"/>
          <w:lang w:val="de-DE"/>
        </w:rPr>
      </w:pPr>
      <w:r w:rsidRPr="00F5307D">
        <w:rPr>
          <w:lang w:val="de-DE"/>
        </w:rPr>
        <w:t xml:space="preserve">W </w:t>
      </w:r>
      <w:hyperlink r:id="rId12" w:history="1">
        <w:r w:rsidR="00F42795" w:rsidRPr="00F5307D">
          <w:rPr>
            <w:rStyle w:val="Hyperlink"/>
            <w:lang w:val="de-DE"/>
          </w:rPr>
          <w:t>www.gs1.de/newsroom</w:t>
        </w:r>
      </w:hyperlink>
    </w:p>
    <w:p w14:paraId="01D0FC17" w14:textId="77777777" w:rsidR="00DD11D3" w:rsidRPr="00DD11D3" w:rsidRDefault="00DD11D3" w:rsidP="00DD11D3">
      <w:pPr>
        <w:pStyle w:val="GS1BBodyText1"/>
        <w:spacing w:after="0" w:line="360" w:lineRule="auto"/>
        <w:contextualSpacing/>
        <w:rPr>
          <w:color w:val="0000FF" w:themeColor="hyperlink"/>
          <w:u w:val="single"/>
          <w:lang w:val="de-DE"/>
        </w:rPr>
      </w:pPr>
    </w:p>
    <w:p w14:paraId="4963BB59" w14:textId="77777777" w:rsidR="00991E14" w:rsidRPr="00DC0225" w:rsidRDefault="001B1105" w:rsidP="00991E14">
      <w:pPr>
        <w:pStyle w:val="GS1BBodyText1"/>
        <w:rPr>
          <w:lang w:val="de-DE"/>
        </w:rPr>
      </w:pPr>
      <w:r w:rsidRPr="00DC0225">
        <w:rPr>
          <w:b/>
          <w:lang w:val="de-DE"/>
        </w:rPr>
        <w:t>GS1 Germany</w:t>
      </w:r>
      <w:r w:rsidRPr="00DC0225">
        <w:rPr>
          <w:lang w:val="de-DE"/>
        </w:rPr>
        <w:t xml:space="preserve"> </w:t>
      </w:r>
      <w:r w:rsidR="00991E14" w:rsidRPr="00DC0225">
        <w:rPr>
          <w:lang w:val="de-DE"/>
        </w:rPr>
        <w:t xml:space="preserve">– </w:t>
      </w:r>
      <w:r w:rsidR="00991E14" w:rsidRPr="00DC0225">
        <w:rPr>
          <w:szCs w:val="18"/>
          <w:lang w:val="de-DE"/>
        </w:rPr>
        <w:t>Es begann mit einem einfachen Beep.</w:t>
      </w:r>
    </w:p>
    <w:p w14:paraId="121719A2" w14:textId="77777777" w:rsidR="00991E14" w:rsidRPr="00DC0225" w:rsidRDefault="00991E14" w:rsidP="00991E14">
      <w:r w:rsidRPr="00DC0225">
        <w:rPr>
          <w:lang w:val="de-DE"/>
        </w:rPr>
        <w:lastRenderedPageBreak/>
        <w:t xml:space="preserve">1974 wurde in einem Supermarkt zum ersten Mal ein Barcode gescannt. Dies war der Beginn des automatisierten Kassierens – und der Anfang der Erfolgsgeschichte von GS1. Der maschinenlesbare GS1 Barcode mit der enthaltenen GTIN ist mittlerweile der universelle Standard im globalen Warenaustausch und wird sechs Milliarden Mal täglich auf Produkten gescannt. Die Standards von GS1 sind die globale Sprache für effiziente und sichere Geschäftsprozesse, die über Unternehmensgrenzen und Kontinente hinweg Gültigkeit hat. Als Teil eines weltweiten Netzwerks entwickeln wir mit unseren Kunden und Partnern gemeinsam marktgerechte und zukunftsorientierte Lösungen, die auf ihren Unternehmenserfolg unmittelbar einzahlen. Zwei Millionen Unternehmen aus über 20 Branchen weltweit nutzen heute diese Sprache, um Produkte, Standorte und Assets eindeutig zu identifizieren, um relevante Daten zu erfassen und um diese mit Geschäftspartnern in den Wertschöpfungsnetzwerken zu teilen. </w:t>
      </w:r>
      <w:r w:rsidRPr="00DC0225">
        <w:t>GS1 – The Global Language of Business.</w:t>
      </w:r>
    </w:p>
    <w:p w14:paraId="1B3F0D3B" w14:textId="77777777" w:rsidR="00D51C8A" w:rsidRPr="00DC0225" w:rsidRDefault="00AC572D" w:rsidP="00D51C8A">
      <w:pPr>
        <w:pStyle w:val="GS1BBodyText1"/>
        <w:rPr>
          <w:lang w:val="en-US"/>
        </w:rPr>
      </w:pPr>
      <w:hyperlink r:id="rId13" w:history="1">
        <w:r w:rsidR="00EC7990" w:rsidRPr="00DC0225">
          <w:rPr>
            <w:rStyle w:val="Hyperlink"/>
            <w:lang w:val="en-US"/>
          </w:rPr>
          <w:t>www.gs1-germany.de</w:t>
        </w:r>
      </w:hyperlink>
    </w:p>
    <w:p w14:paraId="5CEB5ECF" w14:textId="77777777" w:rsidR="00DD4DD3" w:rsidRPr="00735AC0" w:rsidRDefault="00DD4DD3" w:rsidP="002473D2">
      <w:pPr>
        <w:pStyle w:val="GS1BBodyText1"/>
        <w:spacing w:after="60"/>
      </w:pPr>
    </w:p>
    <w:sectPr w:rsidR="00DD4DD3" w:rsidRPr="00735AC0" w:rsidSect="00DD4DD3">
      <w:headerReference w:type="default" r:id="rId14"/>
      <w:headerReference w:type="first" r:id="rId15"/>
      <w:pgSz w:w="11900" w:h="16840"/>
      <w:pgMar w:top="3260" w:right="845" w:bottom="1276" w:left="104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EC347" w14:textId="77777777" w:rsidR="0070755B" w:rsidRDefault="0070755B" w:rsidP="004460BD">
      <w:pPr>
        <w:spacing w:after="0"/>
      </w:pPr>
      <w:r>
        <w:separator/>
      </w:r>
    </w:p>
  </w:endnote>
  <w:endnote w:type="continuationSeparator" w:id="0">
    <w:p w14:paraId="7839F9B2" w14:textId="77777777" w:rsidR="0070755B" w:rsidRDefault="0070755B" w:rsidP="00446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104E3" w14:textId="77777777" w:rsidR="0070755B" w:rsidRDefault="0070755B" w:rsidP="004460BD">
      <w:pPr>
        <w:spacing w:after="0"/>
      </w:pPr>
      <w:r>
        <w:separator/>
      </w:r>
    </w:p>
  </w:footnote>
  <w:footnote w:type="continuationSeparator" w:id="0">
    <w:p w14:paraId="78E30FF1" w14:textId="77777777" w:rsidR="0070755B" w:rsidRDefault="0070755B" w:rsidP="00446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BB3A" w14:textId="77777777" w:rsidR="00B35A08" w:rsidRDefault="0012454D">
    <w:pPr>
      <w:pStyle w:val="Kopfzeile"/>
    </w:pPr>
    <w:r>
      <w:rPr>
        <w:noProof/>
        <w:lang w:val="de-DE" w:eastAsia="de-DE"/>
      </w:rPr>
      <w:drawing>
        <wp:anchor distT="0" distB="0" distL="114300" distR="114300" simplePos="0" relativeHeight="251663360" behindDoc="1" locked="0" layoutInCell="1" allowOverlap="1" wp14:anchorId="28CB3427" wp14:editId="169C7AA9">
          <wp:simplePos x="0" y="0"/>
          <wp:positionH relativeFrom="column">
            <wp:posOffset>-666115</wp:posOffset>
          </wp:positionH>
          <wp:positionV relativeFrom="paragraph">
            <wp:posOffset>-449580</wp:posOffset>
          </wp:positionV>
          <wp:extent cx="7555547" cy="106920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4060" w14:textId="77777777" w:rsidR="00B35A08" w:rsidRDefault="0012454D">
    <w:pPr>
      <w:pStyle w:val="Kopfzeile"/>
    </w:pPr>
    <w:r>
      <w:rPr>
        <w:noProof/>
        <w:lang w:val="de-DE" w:eastAsia="de-DE"/>
      </w:rPr>
      <w:drawing>
        <wp:anchor distT="0" distB="0" distL="114300" distR="114300" simplePos="0" relativeHeight="251662336" behindDoc="1" locked="0" layoutInCell="1" allowOverlap="1" wp14:anchorId="0C1A6B9B" wp14:editId="6C9ED45A">
          <wp:simplePos x="0" y="0"/>
          <wp:positionH relativeFrom="column">
            <wp:posOffset>-663575</wp:posOffset>
          </wp:positionH>
          <wp:positionV relativeFrom="paragraph">
            <wp:posOffset>-449580</wp:posOffset>
          </wp:positionV>
          <wp:extent cx="7555547" cy="106920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FC4F7B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9662B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C840B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DF65794"/>
    <w:multiLevelType w:val="hybridMultilevel"/>
    <w:tmpl w:val="0BE0D2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0D311BE"/>
    <w:multiLevelType w:val="hybridMultilevel"/>
    <w:tmpl w:val="C394B6D0"/>
    <w:lvl w:ilvl="0" w:tplc="F1E0AB00">
      <w:start w:val="1"/>
      <w:numFmt w:val="decimal"/>
      <w:lvlText w:val="%1."/>
      <w:lvlJc w:val="left"/>
      <w:pPr>
        <w:tabs>
          <w:tab w:val="num" w:pos="720"/>
        </w:tabs>
        <w:ind w:left="720" w:hanging="360"/>
      </w:pPr>
    </w:lvl>
    <w:lvl w:ilvl="1" w:tplc="9F32DADA" w:tentative="1">
      <w:start w:val="1"/>
      <w:numFmt w:val="decimal"/>
      <w:lvlText w:val="%2."/>
      <w:lvlJc w:val="left"/>
      <w:pPr>
        <w:tabs>
          <w:tab w:val="num" w:pos="1440"/>
        </w:tabs>
        <w:ind w:left="1440" w:hanging="360"/>
      </w:pPr>
    </w:lvl>
    <w:lvl w:ilvl="2" w:tplc="75B8978A" w:tentative="1">
      <w:start w:val="1"/>
      <w:numFmt w:val="decimal"/>
      <w:lvlText w:val="%3."/>
      <w:lvlJc w:val="left"/>
      <w:pPr>
        <w:tabs>
          <w:tab w:val="num" w:pos="2160"/>
        </w:tabs>
        <w:ind w:left="2160" w:hanging="360"/>
      </w:pPr>
    </w:lvl>
    <w:lvl w:ilvl="3" w:tplc="FAF64048" w:tentative="1">
      <w:start w:val="1"/>
      <w:numFmt w:val="decimal"/>
      <w:lvlText w:val="%4."/>
      <w:lvlJc w:val="left"/>
      <w:pPr>
        <w:tabs>
          <w:tab w:val="num" w:pos="2880"/>
        </w:tabs>
        <w:ind w:left="2880" w:hanging="360"/>
      </w:pPr>
    </w:lvl>
    <w:lvl w:ilvl="4" w:tplc="639A9550" w:tentative="1">
      <w:start w:val="1"/>
      <w:numFmt w:val="decimal"/>
      <w:lvlText w:val="%5."/>
      <w:lvlJc w:val="left"/>
      <w:pPr>
        <w:tabs>
          <w:tab w:val="num" w:pos="3600"/>
        </w:tabs>
        <w:ind w:left="3600" w:hanging="360"/>
      </w:pPr>
    </w:lvl>
    <w:lvl w:ilvl="5" w:tplc="A5D0CAC4" w:tentative="1">
      <w:start w:val="1"/>
      <w:numFmt w:val="decimal"/>
      <w:lvlText w:val="%6."/>
      <w:lvlJc w:val="left"/>
      <w:pPr>
        <w:tabs>
          <w:tab w:val="num" w:pos="4320"/>
        </w:tabs>
        <w:ind w:left="4320" w:hanging="360"/>
      </w:pPr>
    </w:lvl>
    <w:lvl w:ilvl="6" w:tplc="46A0FC62" w:tentative="1">
      <w:start w:val="1"/>
      <w:numFmt w:val="decimal"/>
      <w:lvlText w:val="%7."/>
      <w:lvlJc w:val="left"/>
      <w:pPr>
        <w:tabs>
          <w:tab w:val="num" w:pos="5040"/>
        </w:tabs>
        <w:ind w:left="5040" w:hanging="360"/>
      </w:pPr>
    </w:lvl>
    <w:lvl w:ilvl="7" w:tplc="F5348EB0" w:tentative="1">
      <w:start w:val="1"/>
      <w:numFmt w:val="decimal"/>
      <w:lvlText w:val="%8."/>
      <w:lvlJc w:val="left"/>
      <w:pPr>
        <w:tabs>
          <w:tab w:val="num" w:pos="5760"/>
        </w:tabs>
        <w:ind w:left="5760" w:hanging="360"/>
      </w:pPr>
    </w:lvl>
    <w:lvl w:ilvl="8" w:tplc="9EB88214" w:tentative="1">
      <w:start w:val="1"/>
      <w:numFmt w:val="decimal"/>
      <w:lvlText w:val="%9."/>
      <w:lvlJc w:val="left"/>
      <w:pPr>
        <w:tabs>
          <w:tab w:val="num" w:pos="6480"/>
        </w:tabs>
        <w:ind w:left="6480" w:hanging="360"/>
      </w:pPr>
    </w:lvl>
  </w:abstractNum>
  <w:abstractNum w:abstractNumId="7"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7"/>
  </w:num>
  <w:num w:numId="5">
    <w:abstractNumId w:val="0"/>
  </w:num>
  <w:num w:numId="6">
    <w:abstractNumId w:val="12"/>
  </w:num>
  <w:num w:numId="7">
    <w:abstractNumId w:val="11"/>
  </w:num>
  <w:num w:numId="8">
    <w:abstractNumId w:val="4"/>
  </w:num>
  <w:num w:numId="9">
    <w:abstractNumId w:val="8"/>
  </w:num>
  <w:num w:numId="10">
    <w:abstractNumId w:val="2"/>
  </w:num>
  <w:num w:numId="11">
    <w:abstractNumId w:val="2"/>
  </w:num>
  <w:num w:numId="12">
    <w:abstractNumId w:val="1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F8F"/>
    <w:rsid w:val="000129BA"/>
    <w:rsid w:val="000223C9"/>
    <w:rsid w:val="00065A8B"/>
    <w:rsid w:val="000762E7"/>
    <w:rsid w:val="000C003B"/>
    <w:rsid w:val="000C0C53"/>
    <w:rsid w:val="00115C45"/>
    <w:rsid w:val="0012454D"/>
    <w:rsid w:val="00135C76"/>
    <w:rsid w:val="001B1105"/>
    <w:rsid w:val="001B14D2"/>
    <w:rsid w:val="001B44CE"/>
    <w:rsid w:val="001C4931"/>
    <w:rsid w:val="0021403B"/>
    <w:rsid w:val="002346C9"/>
    <w:rsid w:val="002473D2"/>
    <w:rsid w:val="0028520A"/>
    <w:rsid w:val="002861AA"/>
    <w:rsid w:val="002B4113"/>
    <w:rsid w:val="003030F0"/>
    <w:rsid w:val="003041DC"/>
    <w:rsid w:val="00360C50"/>
    <w:rsid w:val="00364F62"/>
    <w:rsid w:val="003677EF"/>
    <w:rsid w:val="003A454C"/>
    <w:rsid w:val="003C7801"/>
    <w:rsid w:val="003D7FF2"/>
    <w:rsid w:val="003F2DE6"/>
    <w:rsid w:val="003F5161"/>
    <w:rsid w:val="00412056"/>
    <w:rsid w:val="00422482"/>
    <w:rsid w:val="0042278C"/>
    <w:rsid w:val="00430099"/>
    <w:rsid w:val="004363D7"/>
    <w:rsid w:val="00442DEB"/>
    <w:rsid w:val="004460BD"/>
    <w:rsid w:val="00493179"/>
    <w:rsid w:val="00505151"/>
    <w:rsid w:val="00531481"/>
    <w:rsid w:val="005514D7"/>
    <w:rsid w:val="005534F7"/>
    <w:rsid w:val="005C5444"/>
    <w:rsid w:val="00601F6F"/>
    <w:rsid w:val="00614932"/>
    <w:rsid w:val="006161F1"/>
    <w:rsid w:val="00623696"/>
    <w:rsid w:val="00672EEC"/>
    <w:rsid w:val="00686825"/>
    <w:rsid w:val="00693696"/>
    <w:rsid w:val="00696A59"/>
    <w:rsid w:val="006B5233"/>
    <w:rsid w:val="006C7B0B"/>
    <w:rsid w:val="0070755B"/>
    <w:rsid w:val="007354C1"/>
    <w:rsid w:val="00735AC0"/>
    <w:rsid w:val="00737146"/>
    <w:rsid w:val="00743263"/>
    <w:rsid w:val="00744561"/>
    <w:rsid w:val="00762FC5"/>
    <w:rsid w:val="007948B3"/>
    <w:rsid w:val="007A58CC"/>
    <w:rsid w:val="007B5B76"/>
    <w:rsid w:val="007C1775"/>
    <w:rsid w:val="007D08AA"/>
    <w:rsid w:val="007F712A"/>
    <w:rsid w:val="00842F1C"/>
    <w:rsid w:val="00845E4A"/>
    <w:rsid w:val="008520F1"/>
    <w:rsid w:val="008E5B65"/>
    <w:rsid w:val="008F07F3"/>
    <w:rsid w:val="009409BC"/>
    <w:rsid w:val="00944F99"/>
    <w:rsid w:val="00991E14"/>
    <w:rsid w:val="00995F67"/>
    <w:rsid w:val="009A11CA"/>
    <w:rsid w:val="009B5EE8"/>
    <w:rsid w:val="009F120F"/>
    <w:rsid w:val="00A01268"/>
    <w:rsid w:val="00A13267"/>
    <w:rsid w:val="00A24B88"/>
    <w:rsid w:val="00A615CB"/>
    <w:rsid w:val="00AC572D"/>
    <w:rsid w:val="00AD5A51"/>
    <w:rsid w:val="00B312D6"/>
    <w:rsid w:val="00B35A08"/>
    <w:rsid w:val="00B605B6"/>
    <w:rsid w:val="00B909C6"/>
    <w:rsid w:val="00B97E10"/>
    <w:rsid w:val="00BA7149"/>
    <w:rsid w:val="00BC292B"/>
    <w:rsid w:val="00BE08AB"/>
    <w:rsid w:val="00BE1D85"/>
    <w:rsid w:val="00C81066"/>
    <w:rsid w:val="00C96F8F"/>
    <w:rsid w:val="00D0312E"/>
    <w:rsid w:val="00D25B7E"/>
    <w:rsid w:val="00D3464D"/>
    <w:rsid w:val="00D51C8A"/>
    <w:rsid w:val="00DA25A0"/>
    <w:rsid w:val="00DC0225"/>
    <w:rsid w:val="00DD11D3"/>
    <w:rsid w:val="00DD4DD3"/>
    <w:rsid w:val="00DD63F9"/>
    <w:rsid w:val="00E32059"/>
    <w:rsid w:val="00E44184"/>
    <w:rsid w:val="00E54AB8"/>
    <w:rsid w:val="00E93386"/>
    <w:rsid w:val="00E97F01"/>
    <w:rsid w:val="00EA2FD6"/>
    <w:rsid w:val="00EA5746"/>
    <w:rsid w:val="00EC288C"/>
    <w:rsid w:val="00EC7990"/>
    <w:rsid w:val="00F24FFD"/>
    <w:rsid w:val="00F35342"/>
    <w:rsid w:val="00F42795"/>
    <w:rsid w:val="00F5307D"/>
    <w:rsid w:val="00F5731F"/>
    <w:rsid w:val="00F9386B"/>
    <w:rsid w:val="00FA40BA"/>
    <w:rsid w:val="00FB2E1F"/>
    <w:rsid w:val="00FC261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147282BA"/>
  <w15:docId w15:val="{2E5B7B42-1486-4946-B9EB-0F87F22A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60BD"/>
    <w:pPr>
      <w:spacing w:after="120"/>
    </w:pPr>
    <w:rPr>
      <w:rFonts w:ascii="Verdana" w:hAnsi="Verdana" w:cstheme="majorBidi"/>
      <w:sz w:val="18"/>
      <w:szCs w:val="18"/>
      <w:lang w:val="en-GB" w:eastAsia="en-US"/>
    </w:rPr>
  </w:style>
  <w:style w:type="paragraph" w:styleId="berschrift1">
    <w:name w:val="heading 1"/>
    <w:basedOn w:val="Standard"/>
    <w:next w:val="Standard"/>
    <w:link w:val="berschrift1Zchn"/>
    <w:uiPriority w:val="9"/>
    <w:qFormat/>
    <w:rsid w:val="004460BD"/>
    <w:pPr>
      <w:spacing w:before="240"/>
      <w:outlineLvl w:val="0"/>
    </w:pPr>
    <w:rPr>
      <w:b/>
      <w:color w:val="4F81BD" w:themeColor="accent1"/>
      <w:sz w:val="22"/>
    </w:rPr>
  </w:style>
  <w:style w:type="paragraph" w:styleId="berschrift2">
    <w:name w:val="heading 2"/>
    <w:basedOn w:val="Standard"/>
    <w:next w:val="Standard"/>
    <w:link w:val="berschrift2Zchn"/>
    <w:uiPriority w:val="9"/>
    <w:unhideWhenUsed/>
    <w:qFormat/>
    <w:rsid w:val="004460BD"/>
    <w:pPr>
      <w:spacing w:before="240"/>
      <w:outlineLvl w:val="1"/>
    </w:pPr>
    <w:rPr>
      <w:b/>
      <w:color w:val="1F497D" w:themeColor="text2"/>
    </w:rPr>
  </w:style>
  <w:style w:type="paragraph" w:styleId="berschrift3">
    <w:name w:val="heading 3"/>
    <w:basedOn w:val="Standard"/>
    <w:next w:val="Standard"/>
    <w:link w:val="berschrift3Zchn"/>
    <w:uiPriority w:val="9"/>
    <w:unhideWhenUsed/>
    <w:qFormat/>
    <w:rsid w:val="004460BD"/>
    <w:pPr>
      <w:spacing w:before="240"/>
      <w:outlineLvl w:val="2"/>
    </w:pPr>
    <w:rPr>
      <w:b/>
      <w:color w:val="1F497D" w:themeColor="text2"/>
    </w:rPr>
  </w:style>
  <w:style w:type="paragraph" w:styleId="berschrift4">
    <w:name w:val="heading 4"/>
    <w:basedOn w:val="Standard"/>
    <w:next w:val="Standard"/>
    <w:link w:val="berschrift4Zchn"/>
    <w:uiPriority w:val="9"/>
    <w:unhideWhenUsed/>
    <w:qFormat/>
    <w:rsid w:val="004460BD"/>
    <w:pPr>
      <w:keepNext/>
      <w:keepLines/>
      <w:spacing w:before="200" w:after="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unhideWhenUsed/>
    <w:qFormat/>
    <w:rsid w:val="004460BD"/>
    <w:pPr>
      <w:keepNext/>
      <w:keepLines/>
      <w:spacing w:before="240"/>
      <w:ind w:left="720"/>
      <w:outlineLvl w:val="4"/>
    </w:pPr>
    <w:rPr>
      <w:rFonts w:eastAsiaTheme="majorEastAsia"/>
      <w:b/>
      <w:color w:val="4F81BD" w:themeColor="accent1"/>
    </w:rPr>
  </w:style>
  <w:style w:type="paragraph" w:styleId="berschrift6">
    <w:name w:val="heading 6"/>
    <w:basedOn w:val="Standard"/>
    <w:next w:val="Standard"/>
    <w:link w:val="berschrift6Zchn"/>
    <w:uiPriority w:val="9"/>
    <w:unhideWhenUsed/>
    <w:qFormat/>
    <w:rsid w:val="004460BD"/>
    <w:pPr>
      <w:keepNext/>
      <w:keepLines/>
      <w:spacing w:before="200" w:after="0"/>
      <w:outlineLvl w:val="5"/>
    </w:pPr>
    <w:rPr>
      <w:rFonts w:eastAsiaTheme="majorEastAsia"/>
      <w:i/>
      <w:iCs/>
      <w:color w:val="243F60" w:themeColor="accent1" w:themeShade="7F"/>
    </w:rPr>
  </w:style>
  <w:style w:type="paragraph" w:styleId="berschrift7">
    <w:name w:val="heading 7"/>
    <w:basedOn w:val="Standard"/>
    <w:next w:val="Standard"/>
    <w:link w:val="berschrift7Zchn"/>
    <w:uiPriority w:val="9"/>
    <w:unhideWhenUsed/>
    <w:qFormat/>
    <w:rsid w:val="004460BD"/>
    <w:pPr>
      <w:keepNext/>
      <w:keepLines/>
      <w:spacing w:before="200" w:after="0"/>
      <w:outlineLvl w:val="6"/>
    </w:pPr>
    <w:rPr>
      <w:rFonts w:asciiTheme="majorHAnsi" w:eastAsiaTheme="majorEastAsia" w:hAnsiTheme="majorHAns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4460BD"/>
    <w:rPr>
      <w:rFonts w:ascii="Lucida Grande" w:hAnsi="Lucida Grande" w:cs="Lucida Grande"/>
    </w:rPr>
  </w:style>
  <w:style w:type="paragraph" w:customStyle="1" w:styleId="BasicParagraph">
    <w:name w:val="[Basic Paragraph]"/>
    <w:basedOn w:val="Standard"/>
    <w:uiPriority w:val="99"/>
    <w:rsid w:val="004460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4460BD"/>
    <w:pPr>
      <w:numPr>
        <w:numId w:val="2"/>
      </w:numPr>
    </w:pPr>
  </w:style>
  <w:style w:type="paragraph" w:styleId="Aufzhlungszeichen2">
    <w:name w:val="List Bullet 2"/>
    <w:basedOn w:val="Standard"/>
    <w:uiPriority w:val="99"/>
    <w:unhideWhenUsed/>
    <w:rsid w:val="004460BD"/>
    <w:pPr>
      <w:numPr>
        <w:numId w:val="4"/>
      </w:numPr>
    </w:pPr>
  </w:style>
  <w:style w:type="paragraph" w:styleId="Liste2">
    <w:name w:val="List 2"/>
    <w:basedOn w:val="Standard"/>
    <w:uiPriority w:val="99"/>
    <w:semiHidden/>
    <w:unhideWhenUsed/>
    <w:rsid w:val="004460BD"/>
    <w:pPr>
      <w:ind w:left="720" w:hanging="360"/>
      <w:contextualSpacing/>
    </w:pPr>
  </w:style>
  <w:style w:type="paragraph" w:styleId="Aufzhlungszeichen3">
    <w:name w:val="List Bullet 3"/>
    <w:basedOn w:val="Liste2"/>
    <w:uiPriority w:val="99"/>
    <w:unhideWhenUsed/>
    <w:rsid w:val="004460BD"/>
    <w:pPr>
      <w:numPr>
        <w:numId w:val="6"/>
      </w:numPr>
    </w:pPr>
  </w:style>
  <w:style w:type="paragraph" w:customStyle="1" w:styleId="CompanyName">
    <w:name w:val="Company Name"/>
    <w:basedOn w:val="Standard"/>
    <w:uiPriority w:val="2"/>
    <w:qFormat/>
    <w:rsid w:val="004460BD"/>
    <w:pPr>
      <w:spacing w:line="264" w:lineRule="auto"/>
    </w:pPr>
    <w:rPr>
      <w:rFonts w:eastAsiaTheme="minorHAnsi"/>
      <w:b/>
      <w:color w:val="1F497D" w:themeColor="text2"/>
      <w:sz w:val="28"/>
      <w:szCs w:val="36"/>
    </w:rPr>
  </w:style>
  <w:style w:type="paragraph" w:styleId="KeinLeerraum">
    <w:name w:val="No Spacing"/>
    <w:uiPriority w:val="1"/>
    <w:qFormat/>
    <w:rsid w:val="004460BD"/>
    <w:rPr>
      <w:rFonts w:ascii="Verdana" w:hAnsi="Verdana" w:cstheme="majorBidi"/>
      <w:sz w:val="18"/>
      <w:szCs w:val="18"/>
      <w:lang w:val="en-US" w:eastAsia="en-US"/>
    </w:rPr>
  </w:style>
  <w:style w:type="paragraph" w:styleId="Datum">
    <w:name w:val="Date"/>
    <w:basedOn w:val="KeinLeerraum"/>
    <w:next w:val="Standard"/>
    <w:link w:val="DatumZchn"/>
    <w:uiPriority w:val="99"/>
    <w:unhideWhenUsed/>
    <w:rsid w:val="004460BD"/>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460BD"/>
    <w:rPr>
      <w:rFonts w:eastAsiaTheme="minorHAnsi"/>
      <w:b/>
      <w:color w:val="FFFFFF" w:themeColor="background1"/>
      <w:sz w:val="23"/>
      <w:lang w:val="en-US"/>
    </w:rPr>
  </w:style>
  <w:style w:type="paragraph" w:styleId="Fuzeile">
    <w:name w:val="footer"/>
    <w:basedOn w:val="Standard"/>
    <w:link w:val="FuzeileZchn"/>
    <w:uiPriority w:val="99"/>
    <w:unhideWhenUsed/>
    <w:rsid w:val="004460BD"/>
    <w:pPr>
      <w:tabs>
        <w:tab w:val="center" w:pos="4320"/>
        <w:tab w:val="right" w:pos="8640"/>
      </w:tabs>
    </w:pPr>
  </w:style>
  <w:style w:type="character" w:customStyle="1" w:styleId="FuzeileZchn">
    <w:name w:val="Fußzeile Zchn"/>
    <w:basedOn w:val="Absatz-Standardschriftart"/>
    <w:link w:val="Fuzeile"/>
    <w:uiPriority w:val="99"/>
    <w:rsid w:val="004460BD"/>
    <w:rPr>
      <w:rFonts w:ascii="Verdana" w:hAnsi="Verdana" w:cstheme="majorBidi"/>
      <w:sz w:val="18"/>
      <w:szCs w:val="18"/>
      <w:lang w:val="en-GB" w:eastAsia="en-US"/>
    </w:rPr>
  </w:style>
  <w:style w:type="paragraph" w:styleId="Textkrper2">
    <w:name w:val="Body Text 2"/>
    <w:basedOn w:val="Standard"/>
    <w:link w:val="Textkrper2Zchn"/>
    <w:uiPriority w:val="99"/>
    <w:unhideWhenUsed/>
    <w:rsid w:val="004460BD"/>
  </w:style>
  <w:style w:type="character" w:customStyle="1" w:styleId="Textkrper2Zchn">
    <w:name w:val="Textkörper 2 Zchn"/>
    <w:basedOn w:val="Absatz-Standardschriftart"/>
    <w:link w:val="Textkrper2"/>
    <w:uiPriority w:val="99"/>
    <w:rsid w:val="004460BD"/>
    <w:rPr>
      <w:rFonts w:ascii="Verdana" w:hAnsi="Verdana" w:cstheme="majorBidi"/>
      <w:sz w:val="18"/>
      <w:szCs w:val="18"/>
      <w:lang w:val="en-GB" w:eastAsia="en-US"/>
    </w:rPr>
  </w:style>
  <w:style w:type="paragraph" w:styleId="Textkrper">
    <w:name w:val="Body Text"/>
    <w:basedOn w:val="Textkrper2"/>
    <w:link w:val="TextkrperZchn"/>
    <w:uiPriority w:val="99"/>
    <w:unhideWhenUsed/>
    <w:rsid w:val="004460BD"/>
    <w:pPr>
      <w:spacing w:after="240"/>
    </w:pPr>
    <w:rPr>
      <w:sz w:val="22"/>
      <w:szCs w:val="22"/>
    </w:rPr>
  </w:style>
  <w:style w:type="character" w:customStyle="1" w:styleId="TextkrperZchn">
    <w:name w:val="Textkörper Zchn"/>
    <w:basedOn w:val="Absatz-Standardschriftart"/>
    <w:link w:val="Textkrper"/>
    <w:uiPriority w:val="99"/>
    <w:rsid w:val="004460BD"/>
    <w:rPr>
      <w:rFonts w:ascii="Verdana" w:hAnsi="Verdana" w:cstheme="majorBidi"/>
      <w:sz w:val="22"/>
      <w:szCs w:val="22"/>
      <w:lang w:val="en-GB" w:eastAsia="en-US"/>
    </w:rPr>
  </w:style>
  <w:style w:type="paragraph" w:customStyle="1" w:styleId="GS1BBodyText1">
    <w:name w:val="GS1_B_Body Text 1"/>
    <w:basedOn w:val="Textkrper"/>
    <w:qFormat/>
    <w:rsid w:val="004460BD"/>
    <w:rPr>
      <w:sz w:val="18"/>
    </w:rPr>
  </w:style>
  <w:style w:type="paragraph" w:customStyle="1" w:styleId="GS1BBodyText2">
    <w:name w:val="GS1_B_Body Text 2"/>
    <w:basedOn w:val="Standard"/>
    <w:qFormat/>
    <w:rsid w:val="004460BD"/>
  </w:style>
  <w:style w:type="paragraph" w:customStyle="1" w:styleId="GS1BBodyText4">
    <w:name w:val="GS1_B_Body Text 4"/>
    <w:basedOn w:val="Standard"/>
    <w:qFormat/>
    <w:rsid w:val="004460BD"/>
    <w:pPr>
      <w:ind w:left="357"/>
    </w:pPr>
  </w:style>
  <w:style w:type="paragraph" w:customStyle="1" w:styleId="GS1BBodyText5">
    <w:name w:val="GS1_B_Body Text 5"/>
    <w:basedOn w:val="Standard"/>
    <w:qFormat/>
    <w:rsid w:val="004460BD"/>
    <w:pPr>
      <w:ind w:left="720"/>
    </w:pPr>
  </w:style>
  <w:style w:type="paragraph" w:customStyle="1" w:styleId="GS1BBodyTextIntro">
    <w:name w:val="GS1_B_Body Text Intro"/>
    <w:basedOn w:val="Standard"/>
    <w:qFormat/>
    <w:rsid w:val="004460BD"/>
    <w:pPr>
      <w:spacing w:after="240"/>
    </w:pPr>
    <w:rPr>
      <w:sz w:val="22"/>
      <w:szCs w:val="22"/>
    </w:rPr>
  </w:style>
  <w:style w:type="character" w:customStyle="1" w:styleId="berschrift1Zchn">
    <w:name w:val="Überschrift 1 Zchn"/>
    <w:basedOn w:val="Absatz-Standardschriftart"/>
    <w:link w:val="berschrift1"/>
    <w:uiPriority w:val="9"/>
    <w:rsid w:val="004460BD"/>
    <w:rPr>
      <w:rFonts w:ascii="Verdana" w:hAnsi="Verdana" w:cstheme="majorBidi"/>
      <w:b/>
      <w:color w:val="4F81BD" w:themeColor="accent1"/>
      <w:sz w:val="22"/>
      <w:szCs w:val="18"/>
      <w:lang w:val="en-GB" w:eastAsia="en-US"/>
    </w:rPr>
  </w:style>
  <w:style w:type="paragraph" w:customStyle="1" w:styleId="GS1BHeading1">
    <w:name w:val="GS1_B_Heading 1"/>
    <w:basedOn w:val="berschrift1"/>
    <w:next w:val="GS1BBodyText2"/>
    <w:qFormat/>
    <w:rsid w:val="004460BD"/>
    <w:pPr>
      <w:keepNext/>
    </w:pPr>
  </w:style>
  <w:style w:type="paragraph" w:customStyle="1" w:styleId="GS1BHeading2">
    <w:name w:val="GS1_B_Heading 2"/>
    <w:basedOn w:val="Standard"/>
    <w:next w:val="GS1BBodyText2"/>
    <w:qFormat/>
    <w:rsid w:val="004460BD"/>
    <w:pPr>
      <w:keepNext/>
      <w:spacing w:before="240"/>
    </w:pPr>
    <w:rPr>
      <w:b/>
      <w:color w:val="002C6C"/>
    </w:rPr>
  </w:style>
  <w:style w:type="paragraph" w:customStyle="1" w:styleId="GS1BHeading3">
    <w:name w:val="GS1_B_Heading 3"/>
    <w:basedOn w:val="Standard"/>
    <w:next w:val="GS1BBodyText2"/>
    <w:qFormat/>
    <w:rsid w:val="004460BD"/>
    <w:pPr>
      <w:keepNext/>
      <w:spacing w:before="240"/>
    </w:pPr>
    <w:rPr>
      <w:b/>
      <w:color w:val="F26334"/>
    </w:rPr>
  </w:style>
  <w:style w:type="paragraph" w:customStyle="1" w:styleId="GS1BHeading4">
    <w:name w:val="GS1_B_Heading 4"/>
    <w:basedOn w:val="Standard"/>
    <w:next w:val="GS1BBodyText4"/>
    <w:qFormat/>
    <w:rsid w:val="004460BD"/>
    <w:pPr>
      <w:keepNext/>
      <w:tabs>
        <w:tab w:val="left" w:pos="720"/>
      </w:tabs>
      <w:spacing w:before="240"/>
      <w:ind w:left="1080" w:hanging="720"/>
    </w:pPr>
    <w:rPr>
      <w:b/>
      <w:color w:val="002C6C"/>
    </w:rPr>
  </w:style>
  <w:style w:type="paragraph" w:customStyle="1" w:styleId="GS1BHeading5">
    <w:name w:val="GS1_B_Heading 5"/>
    <w:basedOn w:val="Standard"/>
    <w:next w:val="GS1BBodyText5"/>
    <w:qFormat/>
    <w:rsid w:val="004460BD"/>
    <w:pPr>
      <w:keepNext/>
      <w:tabs>
        <w:tab w:val="left" w:pos="720"/>
      </w:tabs>
      <w:spacing w:before="240"/>
      <w:ind w:left="720"/>
    </w:pPr>
    <w:rPr>
      <w:b/>
      <w:color w:val="F26334"/>
    </w:rPr>
  </w:style>
  <w:style w:type="paragraph" w:customStyle="1" w:styleId="GS1BListBullet">
    <w:name w:val="GS1_B_List Bullet"/>
    <w:basedOn w:val="Standard"/>
    <w:qFormat/>
    <w:rsid w:val="004460BD"/>
    <w:pPr>
      <w:numPr>
        <w:numId w:val="7"/>
      </w:numPr>
      <w:tabs>
        <w:tab w:val="left" w:pos="170"/>
      </w:tabs>
    </w:pPr>
  </w:style>
  <w:style w:type="paragraph" w:customStyle="1" w:styleId="GS1BListBullet2">
    <w:name w:val="GS1_B_List Bullet 2"/>
    <w:basedOn w:val="Standard"/>
    <w:qFormat/>
    <w:rsid w:val="004460BD"/>
    <w:pPr>
      <w:numPr>
        <w:numId w:val="8"/>
      </w:numPr>
      <w:tabs>
        <w:tab w:val="left" w:pos="170"/>
      </w:tabs>
    </w:pPr>
  </w:style>
  <w:style w:type="paragraph" w:customStyle="1" w:styleId="GS1BListBullet3">
    <w:name w:val="GS1_B_List Bullet 3"/>
    <w:basedOn w:val="Standard"/>
    <w:qFormat/>
    <w:rsid w:val="004460BD"/>
    <w:pPr>
      <w:numPr>
        <w:numId w:val="9"/>
      </w:numPr>
      <w:tabs>
        <w:tab w:val="left" w:pos="170"/>
      </w:tabs>
    </w:pPr>
  </w:style>
  <w:style w:type="paragraph" w:customStyle="1" w:styleId="GS1BSubtitle">
    <w:name w:val="GS1_B_Subtitle"/>
    <w:basedOn w:val="Standard"/>
    <w:qFormat/>
    <w:rsid w:val="004460BD"/>
    <w:pPr>
      <w:spacing w:after="240"/>
    </w:pPr>
    <w:rPr>
      <w:color w:val="F26334"/>
      <w:sz w:val="28"/>
    </w:rPr>
  </w:style>
  <w:style w:type="paragraph" w:customStyle="1" w:styleId="GS1BTitle">
    <w:name w:val="GS1_B_Title"/>
    <w:basedOn w:val="Standard"/>
    <w:next w:val="GS1BBodyText2"/>
    <w:qFormat/>
    <w:rsid w:val="004460BD"/>
    <w:rPr>
      <w:color w:val="002C6C"/>
      <w:sz w:val="36"/>
    </w:rPr>
  </w:style>
  <w:style w:type="paragraph" w:styleId="Index1">
    <w:name w:val="index 1"/>
    <w:basedOn w:val="Standard"/>
    <w:next w:val="Standard"/>
    <w:autoRedefine/>
    <w:uiPriority w:val="99"/>
    <w:unhideWhenUsed/>
    <w:rsid w:val="004460BD"/>
    <w:pPr>
      <w:ind w:left="180" w:hanging="180"/>
    </w:pPr>
  </w:style>
  <w:style w:type="paragraph" w:styleId="Index2">
    <w:name w:val="index 2"/>
    <w:basedOn w:val="Standard"/>
    <w:next w:val="Standard"/>
    <w:autoRedefine/>
    <w:uiPriority w:val="99"/>
    <w:unhideWhenUsed/>
    <w:rsid w:val="004460BD"/>
    <w:pPr>
      <w:ind w:left="360" w:hanging="180"/>
    </w:pPr>
  </w:style>
  <w:style w:type="paragraph" w:styleId="Index3">
    <w:name w:val="index 3"/>
    <w:basedOn w:val="Standard"/>
    <w:next w:val="Standard"/>
    <w:autoRedefine/>
    <w:uiPriority w:val="99"/>
    <w:unhideWhenUsed/>
    <w:rsid w:val="004460BD"/>
    <w:pPr>
      <w:ind w:left="540" w:hanging="180"/>
    </w:pPr>
  </w:style>
  <w:style w:type="paragraph" w:styleId="Index4">
    <w:name w:val="index 4"/>
    <w:basedOn w:val="Standard"/>
    <w:next w:val="Standard"/>
    <w:autoRedefine/>
    <w:uiPriority w:val="99"/>
    <w:unhideWhenUsed/>
    <w:rsid w:val="004460BD"/>
    <w:pPr>
      <w:ind w:left="720" w:hanging="180"/>
    </w:pPr>
  </w:style>
  <w:style w:type="paragraph" w:styleId="Inhaltsverzeichnisberschrift">
    <w:name w:val="TOC Heading"/>
    <w:basedOn w:val="berschrift1"/>
    <w:next w:val="Standard"/>
    <w:uiPriority w:val="39"/>
    <w:unhideWhenUsed/>
    <w:qFormat/>
    <w:rsid w:val="004460BD"/>
    <w:pPr>
      <w:keepNext/>
      <w:keepLines/>
      <w:spacing w:before="480" w:after="0"/>
      <w:outlineLvl w:val="9"/>
    </w:pPr>
    <w:rPr>
      <w:rFonts w:asciiTheme="majorHAnsi" w:eastAsiaTheme="majorEastAsia" w:hAnsiTheme="majorHAnsi"/>
      <w:bCs/>
      <w:color w:val="345A8A" w:themeColor="accent1" w:themeShade="B5"/>
      <w:sz w:val="32"/>
      <w:szCs w:val="32"/>
    </w:rPr>
  </w:style>
  <w:style w:type="paragraph" w:styleId="Kopfzeile">
    <w:name w:val="header"/>
    <w:basedOn w:val="Standard"/>
    <w:link w:val="KopfzeileZchn"/>
    <w:uiPriority w:val="99"/>
    <w:unhideWhenUsed/>
    <w:rsid w:val="004460BD"/>
    <w:pPr>
      <w:tabs>
        <w:tab w:val="center" w:pos="4320"/>
        <w:tab w:val="right" w:pos="8640"/>
      </w:tabs>
    </w:pPr>
  </w:style>
  <w:style w:type="character" w:customStyle="1" w:styleId="KopfzeileZchn">
    <w:name w:val="Kopfzeile Zchn"/>
    <w:basedOn w:val="Absatz-Standardschriftart"/>
    <w:link w:val="Kopfzeile"/>
    <w:uiPriority w:val="99"/>
    <w:rsid w:val="004460BD"/>
    <w:rPr>
      <w:rFonts w:ascii="Verdana" w:hAnsi="Verdana" w:cstheme="majorBidi"/>
      <w:sz w:val="18"/>
      <w:szCs w:val="18"/>
      <w:lang w:val="en-GB" w:eastAsia="en-US"/>
    </w:rPr>
  </w:style>
  <w:style w:type="paragraph" w:styleId="Liste">
    <w:name w:val="List"/>
    <w:basedOn w:val="Standard"/>
    <w:uiPriority w:val="99"/>
    <w:unhideWhenUsed/>
    <w:rsid w:val="004460BD"/>
    <w:pPr>
      <w:ind w:left="360" w:hanging="360"/>
      <w:contextualSpacing/>
    </w:pPr>
  </w:style>
  <w:style w:type="paragraph" w:styleId="Liste3">
    <w:name w:val="List 3"/>
    <w:basedOn w:val="Standard"/>
    <w:uiPriority w:val="99"/>
    <w:unhideWhenUsed/>
    <w:rsid w:val="004460BD"/>
    <w:pPr>
      <w:ind w:left="1080" w:hanging="360"/>
      <w:contextualSpacing/>
    </w:pPr>
  </w:style>
  <w:style w:type="paragraph" w:styleId="Listenabsatz">
    <w:name w:val="List Paragraph"/>
    <w:basedOn w:val="Standard"/>
    <w:uiPriority w:val="34"/>
    <w:qFormat/>
    <w:rsid w:val="004460BD"/>
    <w:pPr>
      <w:ind w:left="720"/>
      <w:contextualSpacing/>
    </w:pPr>
  </w:style>
  <w:style w:type="paragraph" w:styleId="Listennummer">
    <w:name w:val="List Number"/>
    <w:basedOn w:val="Standard"/>
    <w:uiPriority w:val="99"/>
    <w:unhideWhenUsed/>
    <w:rsid w:val="004460BD"/>
    <w:pPr>
      <w:numPr>
        <w:numId w:val="11"/>
      </w:numPr>
      <w:contextualSpacing/>
    </w:pPr>
  </w:style>
  <w:style w:type="character" w:styleId="Platzhaltertext">
    <w:name w:val="Placeholder Text"/>
    <w:basedOn w:val="Absatz-Standardschriftart"/>
    <w:uiPriority w:val="99"/>
    <w:semiHidden/>
    <w:rsid w:val="004460BD"/>
    <w:rPr>
      <w:color w:val="808080"/>
    </w:rPr>
  </w:style>
  <w:style w:type="character" w:styleId="Seitenzahl">
    <w:name w:val="page number"/>
    <w:basedOn w:val="Absatz-Standardschriftart"/>
    <w:uiPriority w:val="99"/>
    <w:semiHidden/>
    <w:unhideWhenUsed/>
    <w:rsid w:val="004460BD"/>
  </w:style>
  <w:style w:type="character" w:customStyle="1" w:styleId="SprechblasentextZchn">
    <w:name w:val="Sprechblasentext Zchn"/>
    <w:basedOn w:val="Absatz-Standardschriftart"/>
    <w:link w:val="Sprechblasentext"/>
    <w:uiPriority w:val="99"/>
    <w:semiHidden/>
    <w:rsid w:val="004460BD"/>
    <w:rPr>
      <w:rFonts w:ascii="Lucida Grande" w:hAnsi="Lucida Grande" w:cs="Lucida Grande"/>
      <w:sz w:val="18"/>
      <w:szCs w:val="18"/>
      <w:lang w:val="en-GB" w:eastAsia="en-US"/>
    </w:rPr>
  </w:style>
  <w:style w:type="table" w:styleId="Tabellenraster">
    <w:name w:val="Table Grid"/>
    <w:basedOn w:val="NormaleTabelle"/>
    <w:uiPriority w:val="59"/>
    <w:rsid w:val="004460BD"/>
    <w:rPr>
      <w:rFonts w:ascii="Verdana" w:hAnsi="Verdana" w:cstheme="majorBid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Standard"/>
    <w:link w:val="Textkrper-ErstzeileneinzugZchn"/>
    <w:uiPriority w:val="99"/>
    <w:unhideWhenUsed/>
    <w:rsid w:val="004460BD"/>
    <w:pPr>
      <w:numPr>
        <w:ilvl w:val="1"/>
        <w:numId w:val="12"/>
      </w:numPr>
    </w:pPr>
    <w:rPr>
      <w:sz w:val="16"/>
      <w:szCs w:val="16"/>
    </w:rPr>
  </w:style>
  <w:style w:type="character" w:customStyle="1" w:styleId="Textkrper-ErstzeileneinzugZchn">
    <w:name w:val="Textkörper-Erstzeileneinzug Zchn"/>
    <w:basedOn w:val="TextkrperZchn"/>
    <w:link w:val="Textkrper-Erstzeileneinzug"/>
    <w:uiPriority w:val="99"/>
    <w:rsid w:val="004460BD"/>
    <w:rPr>
      <w:rFonts w:ascii="Verdana" w:hAnsi="Verdana" w:cstheme="majorBidi"/>
      <w:sz w:val="16"/>
      <w:szCs w:val="16"/>
      <w:lang w:val="en-GB" w:eastAsia="en-US"/>
    </w:rPr>
  </w:style>
  <w:style w:type="paragraph" w:styleId="Titel">
    <w:name w:val="Title"/>
    <w:next w:val="Standard"/>
    <w:link w:val="TitelZchn"/>
    <w:uiPriority w:val="10"/>
    <w:qFormat/>
    <w:rsid w:val="004460BD"/>
    <w:pPr>
      <w:spacing w:after="240"/>
    </w:pPr>
    <w:rPr>
      <w:rFonts w:ascii="Verdana" w:hAnsi="Verdana" w:cstheme="majorBidi"/>
      <w:color w:val="1F497D" w:themeColor="text2"/>
      <w:sz w:val="36"/>
      <w:szCs w:val="36"/>
      <w:lang w:val="en-US" w:eastAsia="en-US"/>
    </w:rPr>
  </w:style>
  <w:style w:type="character" w:customStyle="1" w:styleId="TitelZchn">
    <w:name w:val="Titel Zchn"/>
    <w:basedOn w:val="Absatz-Standardschriftart"/>
    <w:link w:val="Titel"/>
    <w:uiPriority w:val="10"/>
    <w:rsid w:val="004460BD"/>
    <w:rPr>
      <w:rFonts w:ascii="Verdana" w:hAnsi="Verdana" w:cstheme="majorBidi"/>
      <w:color w:val="1F497D" w:themeColor="text2"/>
      <w:sz w:val="36"/>
      <w:szCs w:val="36"/>
      <w:lang w:val="en-US" w:eastAsia="en-US"/>
    </w:rPr>
  </w:style>
  <w:style w:type="character" w:customStyle="1" w:styleId="berschrift2Zchn">
    <w:name w:val="Überschrift 2 Zchn"/>
    <w:basedOn w:val="Absatz-Standardschriftart"/>
    <w:link w:val="berschrift2"/>
    <w:uiPriority w:val="9"/>
    <w:rsid w:val="004460BD"/>
    <w:rPr>
      <w:rFonts w:ascii="Verdana" w:hAnsi="Verdana" w:cstheme="majorBidi"/>
      <w:b/>
      <w:color w:val="1F497D" w:themeColor="text2"/>
      <w:sz w:val="18"/>
      <w:szCs w:val="18"/>
      <w:lang w:val="en-GB" w:eastAsia="en-US"/>
    </w:rPr>
  </w:style>
  <w:style w:type="character" w:customStyle="1" w:styleId="berschrift3Zchn">
    <w:name w:val="Überschrift 3 Zchn"/>
    <w:basedOn w:val="Absatz-Standardschriftart"/>
    <w:link w:val="berschrift3"/>
    <w:uiPriority w:val="9"/>
    <w:rsid w:val="004460BD"/>
    <w:rPr>
      <w:rFonts w:ascii="Verdana" w:hAnsi="Verdana" w:cstheme="majorBidi"/>
      <w:b/>
      <w:color w:val="1F497D" w:themeColor="text2"/>
      <w:sz w:val="18"/>
      <w:szCs w:val="18"/>
      <w:lang w:val="en-GB" w:eastAsia="en-US"/>
    </w:rPr>
  </w:style>
  <w:style w:type="character" w:customStyle="1" w:styleId="berschrift4Zchn">
    <w:name w:val="Überschrift 4 Zchn"/>
    <w:basedOn w:val="Absatz-Standardschriftart"/>
    <w:link w:val="berschrift4"/>
    <w:uiPriority w:val="9"/>
    <w:rsid w:val="004460BD"/>
    <w:rPr>
      <w:rFonts w:asciiTheme="majorHAnsi" w:eastAsiaTheme="majorEastAsia" w:hAnsiTheme="majorHAnsi" w:cstheme="majorBidi"/>
      <w:b/>
      <w:bCs/>
      <w:i/>
      <w:iCs/>
      <w:color w:val="4F81BD" w:themeColor="accent1"/>
      <w:sz w:val="18"/>
      <w:szCs w:val="18"/>
      <w:lang w:val="en-GB" w:eastAsia="en-US"/>
    </w:rPr>
  </w:style>
  <w:style w:type="character" w:customStyle="1" w:styleId="berschrift5Zchn">
    <w:name w:val="Überschrift 5 Zchn"/>
    <w:basedOn w:val="Absatz-Standardschriftart"/>
    <w:link w:val="berschrift5"/>
    <w:uiPriority w:val="9"/>
    <w:rsid w:val="004460BD"/>
    <w:rPr>
      <w:rFonts w:ascii="Verdana" w:eastAsiaTheme="majorEastAsia" w:hAnsi="Verdana" w:cstheme="majorBidi"/>
      <w:b/>
      <w:color w:val="4F81BD" w:themeColor="accent1"/>
      <w:sz w:val="18"/>
      <w:szCs w:val="18"/>
      <w:lang w:val="en-GB" w:eastAsia="en-US"/>
    </w:rPr>
  </w:style>
  <w:style w:type="character" w:customStyle="1" w:styleId="berschrift6Zchn">
    <w:name w:val="Überschrift 6 Zchn"/>
    <w:basedOn w:val="Absatz-Standardschriftart"/>
    <w:link w:val="berschrift6"/>
    <w:uiPriority w:val="9"/>
    <w:rsid w:val="004460BD"/>
    <w:rPr>
      <w:rFonts w:ascii="Verdana" w:eastAsiaTheme="majorEastAsia" w:hAnsi="Verdana" w:cstheme="majorBidi"/>
      <w:i/>
      <w:iCs/>
      <w:color w:val="243F60" w:themeColor="accent1" w:themeShade="7F"/>
      <w:sz w:val="18"/>
      <w:szCs w:val="18"/>
      <w:lang w:val="en-GB" w:eastAsia="en-US"/>
    </w:rPr>
  </w:style>
  <w:style w:type="character" w:customStyle="1" w:styleId="berschrift7Zchn">
    <w:name w:val="Überschrift 7 Zchn"/>
    <w:basedOn w:val="Absatz-Standardschriftart"/>
    <w:link w:val="berschrift7"/>
    <w:uiPriority w:val="9"/>
    <w:rsid w:val="004460BD"/>
    <w:rPr>
      <w:rFonts w:asciiTheme="majorHAnsi" w:eastAsiaTheme="majorEastAsia" w:hAnsiTheme="majorHAnsi" w:cstheme="majorBidi"/>
      <w:i/>
      <w:iCs/>
      <w:color w:val="404040" w:themeColor="text1" w:themeTint="BF"/>
      <w:sz w:val="18"/>
      <w:szCs w:val="18"/>
      <w:lang w:val="en-GB" w:eastAsia="en-US"/>
    </w:rPr>
  </w:style>
  <w:style w:type="paragraph" w:styleId="Untertitel">
    <w:name w:val="Subtitle"/>
    <w:basedOn w:val="Standard"/>
    <w:next w:val="Standard"/>
    <w:link w:val="UntertitelZchn"/>
    <w:uiPriority w:val="11"/>
    <w:qFormat/>
    <w:rsid w:val="004460BD"/>
    <w:pPr>
      <w:numPr>
        <w:ilvl w:val="1"/>
      </w:numPr>
      <w:spacing w:after="240"/>
    </w:pPr>
    <w:rPr>
      <w:rFonts w:eastAsiaTheme="majorEastAsia"/>
      <w:color w:val="4F81BD" w:themeColor="accent1"/>
      <w:sz w:val="28"/>
      <w:szCs w:val="28"/>
    </w:rPr>
  </w:style>
  <w:style w:type="character" w:customStyle="1" w:styleId="UntertitelZchn">
    <w:name w:val="Untertitel Zchn"/>
    <w:basedOn w:val="Absatz-Standardschriftart"/>
    <w:link w:val="Untertitel"/>
    <w:uiPriority w:val="11"/>
    <w:rsid w:val="004460BD"/>
    <w:rPr>
      <w:rFonts w:ascii="Verdana" w:eastAsiaTheme="majorEastAsia" w:hAnsi="Verdana" w:cstheme="majorBidi"/>
      <w:color w:val="4F81BD" w:themeColor="accent1"/>
      <w:sz w:val="28"/>
      <w:szCs w:val="28"/>
      <w:lang w:val="en-GB" w:eastAsia="en-US"/>
    </w:rPr>
  </w:style>
  <w:style w:type="character" w:styleId="Hyperlink">
    <w:name w:val="Hyperlink"/>
    <w:basedOn w:val="Absatz-Standardschriftart"/>
    <w:uiPriority w:val="99"/>
    <w:unhideWhenUsed/>
    <w:rsid w:val="00D51C8A"/>
    <w:rPr>
      <w:color w:val="0000FF" w:themeColor="hyperlink"/>
      <w:u w:val="single"/>
    </w:rPr>
  </w:style>
  <w:style w:type="character" w:styleId="BesuchterLink">
    <w:name w:val="FollowedHyperlink"/>
    <w:basedOn w:val="Absatz-Standardschriftart"/>
    <w:uiPriority w:val="99"/>
    <w:semiHidden/>
    <w:unhideWhenUsed/>
    <w:rsid w:val="003F2DE6"/>
    <w:rPr>
      <w:color w:val="800080" w:themeColor="followedHyperlink"/>
      <w:u w:val="single"/>
    </w:rPr>
  </w:style>
  <w:style w:type="paragraph" w:customStyle="1" w:styleId="Default">
    <w:name w:val="Default"/>
    <w:rsid w:val="00BE08AB"/>
    <w:pPr>
      <w:autoSpaceDE w:val="0"/>
      <w:autoSpaceDN w:val="0"/>
      <w:adjustRightInd w:val="0"/>
    </w:pPr>
    <w:rPr>
      <w:rFonts w:ascii="Times New Roman" w:hAnsi="Times New Roman" w:cs="Times New Roman"/>
      <w:color w:val="000000"/>
      <w:sz w:val="24"/>
      <w:szCs w:val="24"/>
    </w:rPr>
  </w:style>
  <w:style w:type="character" w:styleId="Hervorhebung">
    <w:name w:val="Emphasis"/>
    <w:basedOn w:val="Absatz-Standardschriftart"/>
    <w:uiPriority w:val="20"/>
    <w:qFormat/>
    <w:rsid w:val="00FA40BA"/>
    <w:rPr>
      <w:i/>
      <w:iCs/>
    </w:rPr>
  </w:style>
  <w:style w:type="paragraph" w:styleId="StandardWeb">
    <w:name w:val="Normal (Web)"/>
    <w:basedOn w:val="Standard"/>
    <w:uiPriority w:val="99"/>
    <w:unhideWhenUsed/>
    <w:rsid w:val="00735AC0"/>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531481"/>
    <w:rPr>
      <w:sz w:val="16"/>
      <w:szCs w:val="16"/>
    </w:rPr>
  </w:style>
  <w:style w:type="paragraph" w:styleId="Kommentartext">
    <w:name w:val="annotation text"/>
    <w:basedOn w:val="Standard"/>
    <w:link w:val="KommentartextZchn"/>
    <w:uiPriority w:val="99"/>
    <w:semiHidden/>
    <w:unhideWhenUsed/>
    <w:rsid w:val="00531481"/>
    <w:rPr>
      <w:sz w:val="20"/>
      <w:szCs w:val="20"/>
      <w:lang w:val="de-DE"/>
    </w:rPr>
  </w:style>
  <w:style w:type="character" w:customStyle="1" w:styleId="KommentartextZchn">
    <w:name w:val="Kommentartext Zchn"/>
    <w:basedOn w:val="Absatz-Standardschriftart"/>
    <w:link w:val="Kommentartext"/>
    <w:uiPriority w:val="99"/>
    <w:semiHidden/>
    <w:rsid w:val="00531481"/>
    <w:rPr>
      <w:rFonts w:ascii="Verdana" w:hAnsi="Verdana" w:cstheme="majorBidi"/>
      <w:lang w:eastAsia="en-US"/>
    </w:rPr>
  </w:style>
  <w:style w:type="paragraph" w:styleId="Kommentarthema">
    <w:name w:val="annotation subject"/>
    <w:basedOn w:val="Kommentartext"/>
    <w:next w:val="Kommentartext"/>
    <w:link w:val="KommentarthemaZchn"/>
    <w:uiPriority w:val="99"/>
    <w:semiHidden/>
    <w:unhideWhenUsed/>
    <w:rsid w:val="00F5307D"/>
    <w:rPr>
      <w:b/>
      <w:bCs/>
      <w:lang w:val="en-GB"/>
    </w:rPr>
  </w:style>
  <w:style w:type="character" w:customStyle="1" w:styleId="KommentarthemaZchn">
    <w:name w:val="Kommentarthema Zchn"/>
    <w:basedOn w:val="KommentartextZchn"/>
    <w:link w:val="Kommentarthema"/>
    <w:uiPriority w:val="99"/>
    <w:semiHidden/>
    <w:rsid w:val="00F5307D"/>
    <w:rPr>
      <w:rFonts w:ascii="Verdana" w:hAnsi="Verdana" w:cstheme="majorBid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1997">
      <w:bodyDiv w:val="1"/>
      <w:marLeft w:val="0"/>
      <w:marRight w:val="0"/>
      <w:marTop w:val="0"/>
      <w:marBottom w:val="0"/>
      <w:divBdr>
        <w:top w:val="none" w:sz="0" w:space="0" w:color="auto"/>
        <w:left w:val="none" w:sz="0" w:space="0" w:color="auto"/>
        <w:bottom w:val="none" w:sz="0" w:space="0" w:color="auto"/>
        <w:right w:val="none" w:sz="0" w:space="0" w:color="auto"/>
      </w:divBdr>
    </w:div>
    <w:div w:id="154884849">
      <w:bodyDiv w:val="1"/>
      <w:marLeft w:val="0"/>
      <w:marRight w:val="0"/>
      <w:marTop w:val="0"/>
      <w:marBottom w:val="0"/>
      <w:divBdr>
        <w:top w:val="none" w:sz="0" w:space="0" w:color="auto"/>
        <w:left w:val="none" w:sz="0" w:space="0" w:color="auto"/>
        <w:bottom w:val="none" w:sz="0" w:space="0" w:color="auto"/>
        <w:right w:val="none" w:sz="0" w:space="0" w:color="auto"/>
      </w:divBdr>
    </w:div>
    <w:div w:id="287130839">
      <w:bodyDiv w:val="1"/>
      <w:marLeft w:val="0"/>
      <w:marRight w:val="0"/>
      <w:marTop w:val="0"/>
      <w:marBottom w:val="0"/>
      <w:divBdr>
        <w:top w:val="none" w:sz="0" w:space="0" w:color="auto"/>
        <w:left w:val="none" w:sz="0" w:space="0" w:color="auto"/>
        <w:bottom w:val="none" w:sz="0" w:space="0" w:color="auto"/>
        <w:right w:val="none" w:sz="0" w:space="0" w:color="auto"/>
      </w:divBdr>
      <w:divsChild>
        <w:div w:id="502815914">
          <w:marLeft w:val="994"/>
          <w:marRight w:val="0"/>
          <w:marTop w:val="120"/>
          <w:marBottom w:val="120"/>
          <w:divBdr>
            <w:top w:val="none" w:sz="0" w:space="0" w:color="auto"/>
            <w:left w:val="none" w:sz="0" w:space="0" w:color="auto"/>
            <w:bottom w:val="none" w:sz="0" w:space="0" w:color="auto"/>
            <w:right w:val="none" w:sz="0" w:space="0" w:color="auto"/>
          </w:divBdr>
        </w:div>
        <w:div w:id="1203597167">
          <w:marLeft w:val="994"/>
          <w:marRight w:val="0"/>
          <w:marTop w:val="120"/>
          <w:marBottom w:val="120"/>
          <w:divBdr>
            <w:top w:val="none" w:sz="0" w:space="0" w:color="auto"/>
            <w:left w:val="none" w:sz="0" w:space="0" w:color="auto"/>
            <w:bottom w:val="none" w:sz="0" w:space="0" w:color="auto"/>
            <w:right w:val="none" w:sz="0" w:space="0" w:color="auto"/>
          </w:divBdr>
        </w:div>
        <w:div w:id="1695694793">
          <w:marLeft w:val="994"/>
          <w:marRight w:val="0"/>
          <w:marTop w:val="120"/>
          <w:marBottom w:val="120"/>
          <w:divBdr>
            <w:top w:val="none" w:sz="0" w:space="0" w:color="auto"/>
            <w:left w:val="none" w:sz="0" w:space="0" w:color="auto"/>
            <w:bottom w:val="none" w:sz="0" w:space="0" w:color="auto"/>
            <w:right w:val="none" w:sz="0" w:space="0" w:color="auto"/>
          </w:divBdr>
        </w:div>
        <w:div w:id="910312405">
          <w:marLeft w:val="994"/>
          <w:marRight w:val="0"/>
          <w:marTop w:val="120"/>
          <w:marBottom w:val="120"/>
          <w:divBdr>
            <w:top w:val="none" w:sz="0" w:space="0" w:color="auto"/>
            <w:left w:val="none" w:sz="0" w:space="0" w:color="auto"/>
            <w:bottom w:val="none" w:sz="0" w:space="0" w:color="auto"/>
            <w:right w:val="none" w:sz="0" w:space="0" w:color="auto"/>
          </w:divBdr>
        </w:div>
        <w:div w:id="1874270016">
          <w:marLeft w:val="994"/>
          <w:marRight w:val="0"/>
          <w:marTop w:val="120"/>
          <w:marBottom w:val="120"/>
          <w:divBdr>
            <w:top w:val="none" w:sz="0" w:space="0" w:color="auto"/>
            <w:left w:val="none" w:sz="0" w:space="0" w:color="auto"/>
            <w:bottom w:val="none" w:sz="0" w:space="0" w:color="auto"/>
            <w:right w:val="none" w:sz="0" w:space="0" w:color="auto"/>
          </w:divBdr>
        </w:div>
      </w:divsChild>
    </w:div>
    <w:div w:id="302740810">
      <w:bodyDiv w:val="1"/>
      <w:marLeft w:val="0"/>
      <w:marRight w:val="0"/>
      <w:marTop w:val="0"/>
      <w:marBottom w:val="0"/>
      <w:divBdr>
        <w:top w:val="none" w:sz="0" w:space="0" w:color="auto"/>
        <w:left w:val="none" w:sz="0" w:space="0" w:color="auto"/>
        <w:bottom w:val="none" w:sz="0" w:space="0" w:color="auto"/>
        <w:right w:val="none" w:sz="0" w:space="0" w:color="auto"/>
      </w:divBdr>
      <w:divsChild>
        <w:div w:id="1881504654">
          <w:marLeft w:val="0"/>
          <w:marRight w:val="0"/>
          <w:marTop w:val="0"/>
          <w:marBottom w:val="300"/>
          <w:divBdr>
            <w:top w:val="none" w:sz="0" w:space="0" w:color="auto"/>
            <w:left w:val="none" w:sz="0" w:space="0" w:color="auto"/>
            <w:bottom w:val="none" w:sz="0" w:space="0" w:color="auto"/>
            <w:right w:val="none" w:sz="0" w:space="0" w:color="auto"/>
          </w:divBdr>
        </w:div>
      </w:divsChild>
    </w:div>
    <w:div w:id="495536899">
      <w:bodyDiv w:val="1"/>
      <w:marLeft w:val="0"/>
      <w:marRight w:val="0"/>
      <w:marTop w:val="0"/>
      <w:marBottom w:val="0"/>
      <w:divBdr>
        <w:top w:val="none" w:sz="0" w:space="0" w:color="auto"/>
        <w:left w:val="none" w:sz="0" w:space="0" w:color="auto"/>
        <w:bottom w:val="none" w:sz="0" w:space="0" w:color="auto"/>
        <w:right w:val="none" w:sz="0" w:space="0" w:color="auto"/>
      </w:divBdr>
    </w:div>
    <w:div w:id="500893345">
      <w:bodyDiv w:val="1"/>
      <w:marLeft w:val="0"/>
      <w:marRight w:val="0"/>
      <w:marTop w:val="0"/>
      <w:marBottom w:val="0"/>
      <w:divBdr>
        <w:top w:val="none" w:sz="0" w:space="0" w:color="auto"/>
        <w:left w:val="none" w:sz="0" w:space="0" w:color="auto"/>
        <w:bottom w:val="none" w:sz="0" w:space="0" w:color="auto"/>
        <w:right w:val="none" w:sz="0" w:space="0" w:color="auto"/>
      </w:divBdr>
    </w:div>
    <w:div w:id="542136895">
      <w:bodyDiv w:val="1"/>
      <w:marLeft w:val="0"/>
      <w:marRight w:val="0"/>
      <w:marTop w:val="0"/>
      <w:marBottom w:val="0"/>
      <w:divBdr>
        <w:top w:val="none" w:sz="0" w:space="0" w:color="auto"/>
        <w:left w:val="none" w:sz="0" w:space="0" w:color="auto"/>
        <w:bottom w:val="none" w:sz="0" w:space="0" w:color="auto"/>
        <w:right w:val="none" w:sz="0" w:space="0" w:color="auto"/>
      </w:divBdr>
    </w:div>
    <w:div w:id="547033836">
      <w:bodyDiv w:val="1"/>
      <w:marLeft w:val="0"/>
      <w:marRight w:val="0"/>
      <w:marTop w:val="0"/>
      <w:marBottom w:val="0"/>
      <w:divBdr>
        <w:top w:val="none" w:sz="0" w:space="0" w:color="auto"/>
        <w:left w:val="none" w:sz="0" w:space="0" w:color="auto"/>
        <w:bottom w:val="none" w:sz="0" w:space="0" w:color="auto"/>
        <w:right w:val="none" w:sz="0" w:space="0" w:color="auto"/>
      </w:divBdr>
    </w:div>
    <w:div w:id="638724541">
      <w:bodyDiv w:val="1"/>
      <w:marLeft w:val="0"/>
      <w:marRight w:val="0"/>
      <w:marTop w:val="0"/>
      <w:marBottom w:val="0"/>
      <w:divBdr>
        <w:top w:val="none" w:sz="0" w:space="0" w:color="auto"/>
        <w:left w:val="none" w:sz="0" w:space="0" w:color="auto"/>
        <w:bottom w:val="none" w:sz="0" w:space="0" w:color="auto"/>
        <w:right w:val="none" w:sz="0" w:space="0" w:color="auto"/>
      </w:divBdr>
    </w:div>
    <w:div w:id="660616511">
      <w:bodyDiv w:val="1"/>
      <w:marLeft w:val="0"/>
      <w:marRight w:val="0"/>
      <w:marTop w:val="0"/>
      <w:marBottom w:val="0"/>
      <w:divBdr>
        <w:top w:val="none" w:sz="0" w:space="0" w:color="auto"/>
        <w:left w:val="none" w:sz="0" w:space="0" w:color="auto"/>
        <w:bottom w:val="none" w:sz="0" w:space="0" w:color="auto"/>
        <w:right w:val="none" w:sz="0" w:space="0" w:color="auto"/>
      </w:divBdr>
      <w:divsChild>
        <w:div w:id="1324119501">
          <w:marLeft w:val="0"/>
          <w:marRight w:val="0"/>
          <w:marTop w:val="0"/>
          <w:marBottom w:val="0"/>
          <w:divBdr>
            <w:top w:val="none" w:sz="0" w:space="0" w:color="auto"/>
            <w:left w:val="none" w:sz="0" w:space="0" w:color="auto"/>
            <w:bottom w:val="none" w:sz="0" w:space="0" w:color="auto"/>
            <w:right w:val="none" w:sz="0" w:space="0" w:color="auto"/>
          </w:divBdr>
          <w:divsChild>
            <w:div w:id="1866551967">
              <w:marLeft w:val="0"/>
              <w:marRight w:val="0"/>
              <w:marTop w:val="0"/>
              <w:marBottom w:val="0"/>
              <w:divBdr>
                <w:top w:val="none" w:sz="0" w:space="0" w:color="auto"/>
                <w:left w:val="none" w:sz="0" w:space="0" w:color="auto"/>
                <w:bottom w:val="none" w:sz="0" w:space="0" w:color="auto"/>
                <w:right w:val="none" w:sz="0" w:space="0" w:color="auto"/>
              </w:divBdr>
              <w:divsChild>
                <w:div w:id="14316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4179">
          <w:marLeft w:val="0"/>
          <w:marRight w:val="0"/>
          <w:marTop w:val="0"/>
          <w:marBottom w:val="0"/>
          <w:divBdr>
            <w:top w:val="none" w:sz="0" w:space="0" w:color="auto"/>
            <w:left w:val="none" w:sz="0" w:space="0" w:color="auto"/>
            <w:bottom w:val="none" w:sz="0" w:space="0" w:color="auto"/>
            <w:right w:val="none" w:sz="0" w:space="0" w:color="auto"/>
          </w:divBdr>
          <w:divsChild>
            <w:div w:id="1969702204">
              <w:marLeft w:val="0"/>
              <w:marRight w:val="0"/>
              <w:marTop w:val="0"/>
              <w:marBottom w:val="0"/>
              <w:divBdr>
                <w:top w:val="none" w:sz="0" w:space="0" w:color="auto"/>
                <w:left w:val="none" w:sz="0" w:space="0" w:color="auto"/>
                <w:bottom w:val="none" w:sz="0" w:space="0" w:color="auto"/>
                <w:right w:val="none" w:sz="0" w:space="0" w:color="auto"/>
              </w:divBdr>
              <w:divsChild>
                <w:div w:id="1401292871">
                  <w:marLeft w:val="0"/>
                  <w:marRight w:val="0"/>
                  <w:marTop w:val="0"/>
                  <w:marBottom w:val="0"/>
                  <w:divBdr>
                    <w:top w:val="none" w:sz="0" w:space="0" w:color="auto"/>
                    <w:left w:val="none" w:sz="0" w:space="0" w:color="auto"/>
                    <w:bottom w:val="none" w:sz="0" w:space="0" w:color="auto"/>
                    <w:right w:val="none" w:sz="0" w:space="0" w:color="auto"/>
                  </w:divBdr>
                </w:div>
                <w:div w:id="130251481">
                  <w:marLeft w:val="0"/>
                  <w:marRight w:val="0"/>
                  <w:marTop w:val="0"/>
                  <w:marBottom w:val="0"/>
                  <w:divBdr>
                    <w:top w:val="none" w:sz="0" w:space="0" w:color="auto"/>
                    <w:left w:val="none" w:sz="0" w:space="0" w:color="auto"/>
                    <w:bottom w:val="none" w:sz="0" w:space="0" w:color="auto"/>
                    <w:right w:val="none" w:sz="0" w:space="0" w:color="auto"/>
                  </w:divBdr>
                  <w:divsChild>
                    <w:div w:id="161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48199">
      <w:bodyDiv w:val="1"/>
      <w:marLeft w:val="0"/>
      <w:marRight w:val="0"/>
      <w:marTop w:val="0"/>
      <w:marBottom w:val="0"/>
      <w:divBdr>
        <w:top w:val="none" w:sz="0" w:space="0" w:color="auto"/>
        <w:left w:val="none" w:sz="0" w:space="0" w:color="auto"/>
        <w:bottom w:val="none" w:sz="0" w:space="0" w:color="auto"/>
        <w:right w:val="none" w:sz="0" w:space="0" w:color="auto"/>
      </w:divBdr>
    </w:div>
    <w:div w:id="1287276143">
      <w:bodyDiv w:val="1"/>
      <w:marLeft w:val="0"/>
      <w:marRight w:val="0"/>
      <w:marTop w:val="0"/>
      <w:marBottom w:val="0"/>
      <w:divBdr>
        <w:top w:val="none" w:sz="0" w:space="0" w:color="auto"/>
        <w:left w:val="none" w:sz="0" w:space="0" w:color="auto"/>
        <w:bottom w:val="none" w:sz="0" w:space="0" w:color="auto"/>
        <w:right w:val="none" w:sz="0" w:space="0" w:color="auto"/>
      </w:divBdr>
    </w:div>
    <w:div w:id="1292517451">
      <w:bodyDiv w:val="1"/>
      <w:marLeft w:val="0"/>
      <w:marRight w:val="0"/>
      <w:marTop w:val="0"/>
      <w:marBottom w:val="0"/>
      <w:divBdr>
        <w:top w:val="none" w:sz="0" w:space="0" w:color="auto"/>
        <w:left w:val="none" w:sz="0" w:space="0" w:color="auto"/>
        <w:bottom w:val="none" w:sz="0" w:space="0" w:color="auto"/>
        <w:right w:val="none" w:sz="0" w:space="0" w:color="auto"/>
      </w:divBdr>
    </w:div>
    <w:div w:id="1409037920">
      <w:bodyDiv w:val="1"/>
      <w:marLeft w:val="0"/>
      <w:marRight w:val="0"/>
      <w:marTop w:val="0"/>
      <w:marBottom w:val="0"/>
      <w:divBdr>
        <w:top w:val="none" w:sz="0" w:space="0" w:color="auto"/>
        <w:left w:val="none" w:sz="0" w:space="0" w:color="auto"/>
        <w:bottom w:val="none" w:sz="0" w:space="0" w:color="auto"/>
        <w:right w:val="none" w:sz="0" w:space="0" w:color="auto"/>
      </w:divBdr>
    </w:div>
    <w:div w:id="1749694263">
      <w:bodyDiv w:val="1"/>
      <w:marLeft w:val="0"/>
      <w:marRight w:val="0"/>
      <w:marTop w:val="0"/>
      <w:marBottom w:val="0"/>
      <w:divBdr>
        <w:top w:val="none" w:sz="0" w:space="0" w:color="auto"/>
        <w:left w:val="none" w:sz="0" w:space="0" w:color="auto"/>
        <w:bottom w:val="none" w:sz="0" w:space="0" w:color="auto"/>
        <w:right w:val="none" w:sz="0" w:space="0" w:color="auto"/>
      </w:divBdr>
    </w:div>
    <w:div w:id="1924685515">
      <w:bodyDiv w:val="1"/>
      <w:marLeft w:val="0"/>
      <w:marRight w:val="0"/>
      <w:marTop w:val="0"/>
      <w:marBottom w:val="0"/>
      <w:divBdr>
        <w:top w:val="none" w:sz="0" w:space="0" w:color="auto"/>
        <w:left w:val="none" w:sz="0" w:space="0" w:color="auto"/>
        <w:bottom w:val="none" w:sz="0" w:space="0" w:color="auto"/>
        <w:right w:val="none" w:sz="0" w:space="0" w:color="auto"/>
      </w:divBdr>
    </w:div>
    <w:div w:id="2055502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germany.de/gs1-academy/events/healthcare-live-2021/15-09-2021-1/" TargetMode="External"/><Relationship Id="rId13" Type="http://schemas.openxmlformats.org/officeDocument/2006/relationships/hyperlink" Target="http://www.gs1-germany.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s1.de/newsro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as.finke@gs1.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s1-healthcareaward.de/presse" TargetMode="External"/><Relationship Id="rId4" Type="http://schemas.openxmlformats.org/officeDocument/2006/relationships/settings" Target="settings.xml"/><Relationship Id="rId9" Type="http://schemas.openxmlformats.org/officeDocument/2006/relationships/hyperlink" Target="http://www.gs1-healthcareaward.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631B5-BFB5-4A15-8F9B-515381EE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893</Words>
  <Characters>5632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Buchholz</dc:creator>
  <cp:keywords/>
  <dc:description/>
  <cp:lastModifiedBy>Leigeber, Stefanie</cp:lastModifiedBy>
  <cp:revision>3</cp:revision>
  <dcterms:created xsi:type="dcterms:W3CDTF">2022-09-14T09:52:00Z</dcterms:created>
  <dcterms:modified xsi:type="dcterms:W3CDTF">2022-09-15T04:51:00Z</dcterms:modified>
</cp:coreProperties>
</file>